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D71">
        <w:rPr>
          <w:rFonts w:ascii="Times New Roman" w:eastAsia="Times New Roman" w:hAnsi="Times New Roman" w:cs="Times New Roman"/>
          <w:sz w:val="24"/>
          <w:szCs w:val="24"/>
        </w:rPr>
        <w:t>УТВЕРЖДЕНА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D71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Верхнесалдинского городского округа 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D71">
        <w:rPr>
          <w:rFonts w:ascii="Times New Roman" w:eastAsia="Times New Roman" w:hAnsi="Times New Roman" w:cs="Times New Roman"/>
          <w:sz w:val="24"/>
          <w:szCs w:val="24"/>
        </w:rPr>
        <w:t>от ________________ № ________</w:t>
      </w:r>
      <w:r w:rsidR="003B2E6C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D71">
        <w:rPr>
          <w:rFonts w:ascii="Times New Roman" w:eastAsia="Times New Roman" w:hAnsi="Times New Roman" w:cs="Times New Roman"/>
          <w:sz w:val="24"/>
          <w:szCs w:val="24"/>
        </w:rPr>
        <w:t xml:space="preserve">«Об утверждении муниципальной программы «Развитие культуры </w:t>
      </w:r>
      <w:r w:rsidR="003B2E6C">
        <w:rPr>
          <w:rFonts w:ascii="Times New Roman" w:eastAsia="Times New Roman" w:hAnsi="Times New Roman" w:cs="Times New Roman"/>
          <w:sz w:val="24"/>
          <w:szCs w:val="24"/>
        </w:rPr>
        <w:br/>
      </w:r>
      <w:r w:rsidRPr="00CF4D71">
        <w:rPr>
          <w:rFonts w:ascii="Times New Roman" w:eastAsia="Times New Roman" w:hAnsi="Times New Roman" w:cs="Times New Roman"/>
          <w:sz w:val="24"/>
          <w:szCs w:val="24"/>
        </w:rPr>
        <w:t xml:space="preserve">в Верхнесалдинском городском </w:t>
      </w:r>
      <w:r w:rsidR="003B2E6C">
        <w:rPr>
          <w:rFonts w:ascii="Times New Roman" w:eastAsia="Times New Roman" w:hAnsi="Times New Roman" w:cs="Times New Roman"/>
          <w:sz w:val="24"/>
          <w:szCs w:val="24"/>
        </w:rPr>
        <w:t>округе</w:t>
      </w:r>
      <w:r w:rsidRPr="00CF4D71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>«Развитие культуры в В</w:t>
      </w:r>
      <w:r w:rsidR="006D6B42">
        <w:rPr>
          <w:rFonts w:ascii="Times New Roman" w:eastAsia="Times New Roman" w:hAnsi="Times New Roman" w:cs="Times New Roman"/>
          <w:b/>
          <w:sz w:val="28"/>
          <w:szCs w:val="28"/>
        </w:rPr>
        <w:t>ерхнесалдинском городском округе</w:t>
      </w:r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D71">
        <w:rPr>
          <w:rFonts w:ascii="Times New Roman" w:eastAsia="Times New Roman" w:hAnsi="Times New Roman" w:cs="Times New Roman"/>
          <w:b/>
          <w:sz w:val="24"/>
          <w:szCs w:val="24"/>
        </w:rPr>
        <w:t>Верхнесалдинский городской округ</w:t>
      </w:r>
    </w:p>
    <w:p w:rsidR="00CF4D71" w:rsidRPr="00CF4D71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D71" w:rsidRPr="00CF4D71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4D71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F21847"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ar154"/>
      <w:bookmarkEnd w:id="0"/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«Развитие культуры в Верхнесалдинском городском округе»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5386"/>
      </w:tblGrid>
      <w:tr w:rsidR="00CF4D71" w:rsidRPr="00CF4D71" w:rsidTr="003B2E6C">
        <w:trPr>
          <w:trHeight w:val="20"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CF4D71" w:rsidRDefault="00CF4D71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1F6017" w:rsidRDefault="001F6017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60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CF4D71" w:rsidRPr="001F6017">
              <w:rPr>
                <w:rFonts w:ascii="Times New Roman" w:eastAsia="Times New Roman" w:hAnsi="Times New Roman" w:cs="Times New Roman"/>
                <w:sz w:val="28"/>
                <w:szCs w:val="28"/>
              </w:rPr>
              <w:t>Верхнесалдинского городского округа</w:t>
            </w:r>
            <w:r w:rsidRPr="001F60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(отдел по социальной сфере и культуре)</w:t>
            </w:r>
          </w:p>
        </w:tc>
      </w:tr>
      <w:tr w:rsidR="00CF4D71" w:rsidRPr="00CF4D71" w:rsidTr="003B2E6C">
        <w:trPr>
          <w:trHeight w:val="20"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CF4D71" w:rsidRDefault="00CF4D71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CF4D71" w:rsidRDefault="00CF4D71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50006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50006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F4D71" w:rsidRPr="00CF4D71" w:rsidTr="003B2E6C">
        <w:trPr>
          <w:trHeight w:val="20"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CF4D71" w:rsidRDefault="00CF4D71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CF4D71" w:rsidRDefault="0050006C" w:rsidP="0080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Цель:</w:t>
            </w:r>
          </w:p>
          <w:p w:rsidR="00CF4D71" w:rsidRPr="00CF4D71" w:rsidRDefault="0050006C" w:rsidP="0080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CF4D71"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>уховно-нравственное развитие и реализация человеческого потенциала в условиях перехода к инновационному типу развития общества и экономики Верхнесалдинского городского округа.</w:t>
            </w:r>
          </w:p>
          <w:p w:rsidR="00CF4D71" w:rsidRPr="00CF4D71" w:rsidRDefault="00CF4D71" w:rsidP="0080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17D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Задачи:</w:t>
            </w:r>
          </w:p>
          <w:p w:rsidR="00CF4D71" w:rsidRPr="0050006C" w:rsidRDefault="00CF4D71" w:rsidP="0080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 создание благоприятных условий для устойчивого развития культурной среды,  сохранения </w:t>
            </w:r>
            <w:r w:rsidRPr="0050006C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культурно-нравственных ценностей и духовного единства населения, проживающего в Верхнесалдинском городском округе;</w:t>
            </w:r>
          </w:p>
          <w:p w:rsidR="00CF4D71" w:rsidRPr="00CF4D71" w:rsidRDefault="00CF4D71" w:rsidP="0080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006C">
              <w:rPr>
                <w:rFonts w:ascii="Times New Roman" w:eastAsia="Times New Roman" w:hAnsi="Times New Roman" w:cs="Times New Roman"/>
                <w:sz w:val="28"/>
                <w:szCs w:val="28"/>
              </w:rPr>
              <w:t>2) обеспечение</w:t>
            </w: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условий для развития инновационной деятельности муниципальных учреждений культуры;</w:t>
            </w:r>
          </w:p>
          <w:p w:rsidR="00CF4D71" w:rsidRPr="00CF4D71" w:rsidRDefault="00CF4D71" w:rsidP="0080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>3) создание условий для художественного образования и эстетического воспитания, приобретения знаний, умений и навыков в области выбранного вида искусств, опыта творческой деятельности;</w:t>
            </w:r>
          </w:p>
          <w:p w:rsidR="00CF4D71" w:rsidRPr="00CF4D71" w:rsidRDefault="00EC017D" w:rsidP="0080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CF4D71"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создание условий для сохранения и развития кадрового и творческого потенциала </w:t>
            </w:r>
            <w:r w:rsidR="00D52FD6">
              <w:rPr>
                <w:rFonts w:ascii="Times New Roman" w:eastAsia="Times New Roman" w:hAnsi="Times New Roman" w:cs="Times New Roman"/>
                <w:sz w:val="28"/>
                <w:szCs w:val="28"/>
              </w:rPr>
              <w:t>сферы культуры</w:t>
            </w:r>
            <w:r w:rsidR="00CF4D71"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71" w:rsidRPr="00CF4D71" w:rsidRDefault="00D52FD6" w:rsidP="00802D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CF4D71" w:rsidRPr="00CF4D71">
              <w:rPr>
                <w:rFonts w:ascii="Times New Roman" w:eastAsia="Calibri" w:hAnsi="Times New Roman" w:cs="Times New Roman"/>
                <w:sz w:val="28"/>
                <w:szCs w:val="28"/>
              </w:rPr>
              <w:t>) совершенствование организационных, экономических и правовых механизмов развития культуры</w:t>
            </w:r>
            <w:r w:rsidR="00576F7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CF4D71" w:rsidRPr="00CF4D71" w:rsidTr="003B2E6C">
        <w:trPr>
          <w:trHeight w:val="20"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CF4D71" w:rsidRDefault="00CF4D71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подпрограмм муниципальной программы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CF4D71" w:rsidRDefault="00CF4D71" w:rsidP="0080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1. «Развитие культурно- досуговой деятельности, библиотечного музейного дела и кинообслуживание население»;</w:t>
            </w:r>
          </w:p>
          <w:p w:rsidR="00CF4D71" w:rsidRPr="00674F4A" w:rsidRDefault="00CF4D71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2. «Развитие образования</w:t>
            </w:r>
            <w:r w:rsidR="00674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сфере культуры».</w:t>
            </w:r>
          </w:p>
        </w:tc>
      </w:tr>
      <w:tr w:rsidR="00CF4D71" w:rsidRPr="00CF4D71" w:rsidTr="003B2E6C">
        <w:trPr>
          <w:trHeight w:val="20"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CF4D71" w:rsidRDefault="00CF4D71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основных целевых показателей муниципальной </w:t>
            </w: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A46571" w:rsidRDefault="00CF4D71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  <w:r w:rsidR="00AE5782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424CDE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</w:t>
            </w:r>
            <w:r w:rsidR="00AE5782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424CDE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посещения муниципального музея</w:t>
            </w: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71" w:rsidRPr="00A46571" w:rsidRDefault="00CF4D71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2) </w:t>
            </w:r>
            <w:r w:rsidR="00AE578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  <w:r w:rsidR="00424CDE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посещений муниципальных библиотек, а также культурно-массовых мероприятий, проводимых в библиотеках</w:t>
            </w: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71" w:rsidRPr="00A46571" w:rsidRDefault="00CF4D71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</w:t>
            </w:r>
            <w:r w:rsidR="00424CDE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посещений культурно-массовых мероприятий</w:t>
            </w: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71" w:rsidRPr="00A46571" w:rsidRDefault="00CF4D71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4) </w:t>
            </w:r>
            <w:r w:rsidR="00BD197F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участников клубных формирований</w:t>
            </w: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71" w:rsidRPr="00A46571" w:rsidRDefault="00CF4D71" w:rsidP="00BD197F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5) </w:t>
            </w:r>
            <w:r w:rsidR="00BD197F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посещаемость населением киносеансов, проводимых организациями, осуществляющими кинопоказ</w:t>
            </w: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71" w:rsidRPr="00A46571" w:rsidRDefault="00CF4D71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6) </w:t>
            </w:r>
            <w:r w:rsidR="00E76CBE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фильмов российского производства в общем объеме проката на территории Верхнесалдинского городского округа</w:t>
            </w: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71" w:rsidRPr="00A46571" w:rsidRDefault="00CF4D71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7) </w:t>
            </w:r>
            <w:r w:rsidR="00734DEA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экземпляров новых поступлений в фонды общедоступных муниципальных библиотек городского округа в расчете на 1000 человек жителей</w:t>
            </w: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71" w:rsidRPr="00A46571" w:rsidRDefault="00734DEA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CF4D71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B00395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реализованных выставочных музейных проектов;</w:t>
            </w:r>
          </w:p>
          <w:p w:rsidR="00CF4D71" w:rsidRPr="00A46571" w:rsidRDefault="00D52FD6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CF4D71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="00F661F7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муниципальных учреждений культуры (зданий), находящихся в удовлетворительном состоянии, в общем количестве таких учреждений</w:t>
            </w:r>
            <w:r w:rsidR="00CF4D71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71" w:rsidRPr="00A46571" w:rsidRDefault="0092002E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52FD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CF4D71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) число действующих виртуальных выставок;</w:t>
            </w:r>
          </w:p>
          <w:p w:rsidR="00CF4D71" w:rsidRPr="00A46571" w:rsidRDefault="00D52FD6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CF4D71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="002C7D27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  <w:r w:rsidR="00CF4D71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передвижных музейных выставок;</w:t>
            </w:r>
          </w:p>
          <w:p w:rsidR="00CF4D71" w:rsidRPr="00A46571" w:rsidRDefault="00CF4D71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52FD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) сохранение контингента обучающихся в учреждениях дополнительного образования детей;</w:t>
            </w:r>
          </w:p>
          <w:p w:rsidR="00CF4D71" w:rsidRPr="00A46571" w:rsidRDefault="00D52FD6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CF4D71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) доля учащихся детских школ искусств, привлекаемых к участию в творческих мероприятиях, от общего числа учащихся детских школ искусств;</w:t>
            </w:r>
          </w:p>
          <w:p w:rsidR="00CF4D71" w:rsidRPr="00A46571" w:rsidRDefault="00D52FD6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CF4D71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="002C7D27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лауреатов международных конкурсов и фестивалей в сфере культуры в общем числе обучающихся в учреждениях дополнительного образования;</w:t>
            </w:r>
          </w:p>
          <w:p w:rsidR="00CF4D71" w:rsidRPr="00A46571" w:rsidRDefault="00D52FD6" w:rsidP="00802DB8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="00CF4D71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="006B22F7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соотношение средней заработной платы работников муниципальных учреждений культуры в соответствии </w:t>
            </w:r>
            <w:r w:rsidR="006B22F7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 прогнозным значением среднемесячного дохода от трудовой деятельности </w:t>
            </w:r>
            <w:r w:rsidR="006B22F7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6B22F7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 Свердловской области</w:t>
            </w:r>
            <w:r w:rsidR="00CF4D71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F4D71" w:rsidRPr="00CF4D71" w:rsidRDefault="00A46571" w:rsidP="00A46571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52FD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CF4D71"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) уровень удовлетворенности населения качеством и доступностью оказываемых населению муниципальных услуг в сфере культуры</w:t>
            </w:r>
            <w:r w:rsidRPr="00A4657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4D71" w:rsidRPr="00CF4D71" w:rsidTr="003B2E6C">
        <w:trPr>
          <w:trHeight w:val="20"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CF4D71" w:rsidRDefault="00CF4D71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Объемы финансирования муниципальной программы (подпрограмм) по годам реализации, тыс. рублей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– 1 2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979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рублей, в том числе: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18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–18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–19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995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2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972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24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342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1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рублей.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бюджет: 0,00 тыс. рублей, </w:t>
            </w:r>
            <w:r w:rsidR="00A14C32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0,00 тыс. рублей,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0,00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0,00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0,00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0,00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0,00 тыс. рублей.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Областной бюджет: </w:t>
            </w:r>
            <w:r w:rsidR="00A14C32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14,60 тыс. рублей, в том числе: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1521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00,00 тыс. рублей,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1 649,60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6 215,00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43 350,00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43 500,00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1 000,00 тыс. рублей.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A14C32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539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рублей, в том числе: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14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767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рублей,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14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211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13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601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16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986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16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141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1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74BE8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0 тыс. рублей.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Внебюджетные источники: </w:t>
            </w:r>
            <w:r w:rsidR="00A14C32"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244 725,40 тыс. рублей, в том числе: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37 794,40 тыс. рублей,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38 764,40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53 179,40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38 636,40 тыс. рублей;</w:t>
            </w:r>
          </w:p>
          <w:p w:rsidR="00062BF3" w:rsidRPr="00C30446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38 701,40 тыс. рублей;</w:t>
            </w:r>
          </w:p>
          <w:p w:rsidR="00CF4D71" w:rsidRPr="00062BF3" w:rsidRDefault="00062BF3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44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2025 год – 37 649,40 тыс. рублей.</w:t>
            </w:r>
          </w:p>
        </w:tc>
      </w:tr>
      <w:tr w:rsidR="00CF4D71" w:rsidRPr="00CF4D71" w:rsidTr="003B2E6C">
        <w:trPr>
          <w:trHeight w:val="20"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CF4D71" w:rsidRDefault="00CF4D71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4D7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Адрес размещения муниципальной программы в сети Интернет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71" w:rsidRPr="00062BF3" w:rsidRDefault="00CF4D71" w:rsidP="0080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62BF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www.v-salda.ru</w:t>
            </w:r>
          </w:p>
        </w:tc>
      </w:tr>
    </w:tbl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r204"/>
      <w:bookmarkEnd w:id="1"/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1. Характеристика и анализ текущего состояния сферы культуры Верхнесалдинского городского округа 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4D71" w:rsidRPr="00CF4D71" w:rsidRDefault="00CF4D7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Сфера культура Верхнесалдинского </w:t>
      </w:r>
      <w:r w:rsidR="00E546F8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представлена 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>сетью учреждений культуры различных форм собственности по таким видам культурной деятельности, как: музыкальное, хореографическое, изобразительное искусство, музейное и библиотечное дело, культурно</w:t>
      </w:r>
      <w:r w:rsidR="00DF58A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досуговая деятельность. На территории </w:t>
      </w:r>
      <w:r w:rsidR="007A6D90">
        <w:rPr>
          <w:rFonts w:ascii="Times New Roman" w:eastAsia="Times New Roman" w:hAnsi="Times New Roman" w:cs="Times New Roman"/>
          <w:sz w:val="28"/>
          <w:szCs w:val="28"/>
        </w:rPr>
        <w:t xml:space="preserve">городского 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округа функционирует </w:t>
      </w:r>
      <w:r w:rsidR="007A6D90">
        <w:rPr>
          <w:rFonts w:ascii="Times New Roman" w:eastAsia="Times New Roman" w:hAnsi="Times New Roman" w:cs="Times New Roman"/>
          <w:sz w:val="28"/>
          <w:szCs w:val="28"/>
        </w:rPr>
        <w:br/>
        <w:t>7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учреждений культуры, из них в типе бюджетных осуществляют свою деятельность – </w:t>
      </w:r>
      <w:r w:rsidR="007A6D9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, автономных – 3. Муниципальная сеть учреждений культуры составляет </w:t>
      </w:r>
      <w:r w:rsidR="007A6D90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 единицы, 8 из них расположены в сельской местности – это клубы и библиотеки в деревнях Нелоба, Никитино, Северная, поселке Басьяновский. В сфере культуры работает </w:t>
      </w:r>
      <w:r w:rsidR="0052382F">
        <w:rPr>
          <w:rFonts w:ascii="Times New Roman" w:eastAsia="Times New Roman" w:hAnsi="Times New Roman" w:cs="Times New Roman"/>
          <w:sz w:val="28"/>
          <w:szCs w:val="28"/>
        </w:rPr>
        <w:t>221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 человек, из них специалистов – </w:t>
      </w:r>
      <w:r w:rsidRPr="0025546C">
        <w:rPr>
          <w:rFonts w:ascii="Times New Roman" w:eastAsia="Times New Roman" w:hAnsi="Times New Roman" w:cs="Times New Roman"/>
          <w:sz w:val="28"/>
          <w:szCs w:val="28"/>
        </w:rPr>
        <w:t>1</w:t>
      </w:r>
      <w:r w:rsidR="0052382F" w:rsidRPr="0025546C">
        <w:rPr>
          <w:rFonts w:ascii="Times New Roman" w:eastAsia="Times New Roman" w:hAnsi="Times New Roman" w:cs="Times New Roman"/>
          <w:sz w:val="28"/>
          <w:szCs w:val="28"/>
        </w:rPr>
        <w:t>54</w:t>
      </w:r>
      <w:r w:rsidRPr="0025546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 с высшим образованием </w:t>
      </w:r>
      <w:r w:rsidR="0025546C">
        <w:rPr>
          <w:rFonts w:ascii="Times New Roman" w:eastAsia="Times New Roman" w:hAnsi="Times New Roman" w:cs="Times New Roman"/>
          <w:sz w:val="28"/>
          <w:szCs w:val="28"/>
        </w:rPr>
        <w:t>61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 процент.</w:t>
      </w:r>
    </w:p>
    <w:p w:rsidR="00DB7AA8" w:rsidRDefault="00DB7AA8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7AA8">
        <w:rPr>
          <w:rFonts w:ascii="Times New Roman" w:eastAsia="Times New Roman" w:hAnsi="Times New Roman" w:cs="Times New Roman"/>
          <w:sz w:val="28"/>
          <w:szCs w:val="28"/>
        </w:rPr>
        <w:t xml:space="preserve">В 2018 году на основании постановления администрации Верхнесалдинского городского округа от 12.07.2018 № 1932 </w:t>
      </w:r>
      <w:r w:rsidRPr="00DB7AA8">
        <w:rPr>
          <w:rFonts w:ascii="Times New Roman" w:eastAsia="Times New Roman" w:hAnsi="Times New Roman" w:cs="Times New Roman"/>
          <w:sz w:val="28"/>
          <w:szCs w:val="28"/>
        </w:rPr>
        <w:br/>
        <w:t xml:space="preserve">«О реорганизации муниципального автономного учреждения культуры «Центр культуры, досуга и кино» и приказа Управления культуры администрации Верхнесалдинского городского округа «О мерах по реализации постановления администрации Верхнесалдинского городского округа №1932 </w:t>
      </w:r>
      <w:r>
        <w:rPr>
          <w:rFonts w:ascii="Times New Roman" w:eastAsia="Times New Roman" w:hAnsi="Times New Roman" w:cs="Times New Roman"/>
          <w:sz w:val="28"/>
          <w:szCs w:val="28"/>
        </w:rPr>
        <w:t>от 12.07.</w:t>
      </w:r>
      <w:r w:rsidRPr="00DB7AA8">
        <w:rPr>
          <w:rFonts w:ascii="Times New Roman" w:eastAsia="Times New Roman" w:hAnsi="Times New Roman" w:cs="Times New Roman"/>
          <w:sz w:val="28"/>
          <w:szCs w:val="28"/>
        </w:rPr>
        <w:t xml:space="preserve">2018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DB7AA8">
        <w:rPr>
          <w:rFonts w:ascii="Times New Roman" w:eastAsia="Times New Roman" w:hAnsi="Times New Roman" w:cs="Times New Roman"/>
          <w:sz w:val="28"/>
          <w:szCs w:val="28"/>
        </w:rPr>
        <w:t xml:space="preserve">«О реорганизации муниципального автономного учреждения культуры </w:t>
      </w:r>
      <w:r w:rsidRPr="00DB7AA8">
        <w:rPr>
          <w:rFonts w:ascii="Times New Roman" w:eastAsia="Times New Roman" w:hAnsi="Times New Roman" w:cs="Times New Roman"/>
          <w:sz w:val="28"/>
          <w:szCs w:val="28"/>
        </w:rPr>
        <w:br/>
        <w:t xml:space="preserve">«Центр культуры, досуга и кино» № 77-ОД от 12.07.2018 года, проведена реорганизация муниципального бюджетного учреждения культуры «Центр художественного творчества» путем присоединения к МАУК «ЦКДК». </w:t>
      </w:r>
      <w:r w:rsidRPr="00DB7AA8">
        <w:rPr>
          <w:rFonts w:ascii="Times New Roman" w:eastAsia="Times New Roman" w:hAnsi="Times New Roman" w:cs="Times New Roman"/>
          <w:sz w:val="28"/>
          <w:szCs w:val="28"/>
        </w:rPr>
        <w:br/>
        <w:t>После реорганизации в состав «Центра культуры, досуга и кино» вошли 5 структурных подразделений прекратившего деятельность МБУК «ЦХТ»: клуб деревни Северная, клуб деревни Никитино, клуб деревни Нелоба, Центр культуры «Современник» пос. Басьяновский, Городской Дом культуры.</w:t>
      </w:r>
    </w:p>
    <w:p w:rsidR="00CF4D71" w:rsidRPr="00CF4D71" w:rsidRDefault="00CF4D7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Здания муниципальных учреждений культуры и детских школ искусств нуждаются в проведении ремонтных работ. Решение проблемы неудовлетворительного состояния зданий муниципальных учреждений культуры потребует увеличения расходов на данные цели.</w:t>
      </w:r>
    </w:p>
    <w:p w:rsidR="00CF4D71" w:rsidRPr="00CF4D71" w:rsidRDefault="00CF4D7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Снижение доступности культурных форм досуга для населения сопровождается ухудшением качества предоставляемых услуг, обусловленного как устареванием применяемых технологий и форм культурно</w:t>
      </w:r>
      <w:r w:rsidR="00DB7AA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>досуговой работы, так и материально</w:t>
      </w:r>
      <w:r w:rsidR="00DB7AA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технического оснащения муниципальных учреждений культуры. Так, парк музыкальных инструментов в детских школах искусств, Дворце культуры имени Гавриила Дмитриевича Агаркова изношен </w:t>
      </w:r>
      <w:r w:rsidR="00DB7AA8">
        <w:rPr>
          <w:rFonts w:ascii="Times New Roman" w:eastAsia="Times New Roman" w:hAnsi="Times New Roman" w:cs="Times New Roman"/>
          <w:sz w:val="28"/>
          <w:szCs w:val="28"/>
        </w:rPr>
        <w:br/>
      </w:r>
      <w:r w:rsidRPr="00CF4D71">
        <w:rPr>
          <w:rFonts w:ascii="Times New Roman" w:eastAsia="Times New Roman" w:hAnsi="Times New Roman" w:cs="Times New Roman"/>
          <w:sz w:val="28"/>
          <w:szCs w:val="28"/>
        </w:rPr>
        <w:lastRenderedPageBreak/>
        <w:t>в среднем на 70-80 процентов, требует обновления специальное оборудование культурно</w:t>
      </w:r>
      <w:r w:rsidR="00DB7AA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>досуговых учреждений и книжные фонды общедоступных муниципальных библиотек городского округа.</w:t>
      </w:r>
    </w:p>
    <w:p w:rsidR="00CF4D71" w:rsidRPr="00CF4D71" w:rsidRDefault="00CF4D7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решения обозначенных вопросов, направленных </w:t>
      </w:r>
      <w:r w:rsidR="00DB7AA8">
        <w:rPr>
          <w:rFonts w:ascii="Times New Roman" w:eastAsia="Times New Roman" w:hAnsi="Times New Roman" w:cs="Times New Roman"/>
          <w:sz w:val="28"/>
          <w:szCs w:val="28"/>
        </w:rPr>
        <w:br/>
      </w:r>
      <w:r w:rsidRPr="00CF4D71">
        <w:rPr>
          <w:rFonts w:ascii="Times New Roman" w:eastAsia="Times New Roman" w:hAnsi="Times New Roman" w:cs="Times New Roman"/>
          <w:sz w:val="28"/>
          <w:szCs w:val="28"/>
        </w:rPr>
        <w:t>на улучшение культурной составляющей качества жизни населения Верхнесалдинского городского округа, определяется основными направлениями государственной политики по развитию сферы культуры и массовых коммуникаций в Российской Федерации и Свердловской области.</w:t>
      </w:r>
    </w:p>
    <w:p w:rsidR="00CF4D71" w:rsidRPr="00CF4D71" w:rsidRDefault="00CF4D7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Отрасль культуры Верхнесалдинского городского округа сегодня – это широкий спектр досуговых, воспитательно</w:t>
      </w:r>
      <w:r w:rsidR="00DB7AA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>образовательных и информационных услуг населению.</w:t>
      </w:r>
    </w:p>
    <w:p w:rsidR="000D7B2E" w:rsidRPr="00432B38" w:rsidRDefault="00432B38" w:rsidP="000D7B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2B38">
        <w:rPr>
          <w:rFonts w:ascii="Times New Roman" w:eastAsia="Times New Roman" w:hAnsi="Times New Roman" w:cs="Times New Roman"/>
          <w:sz w:val="28"/>
          <w:szCs w:val="28"/>
        </w:rPr>
        <w:t>Развитие воспитательно-образовательных услуг реализуют муниципальное бюджетное учреждение дополнительного образования детей «Верхнесалдинская детская школа искусств» и муниципальное автономное учреждение дополнительного образования детей «Детская школа искусств «Ренессанс», в которых обучается 640 детей, Муниципальное бюджетное учреждение дополнительного образования «Центр детского творчества», в котором обучается 807 детей. Муниципальные учреждения дополнительного образования детей обеспечивают музыкальное и художественное воспитание по программам предпрофессионального и образовательного характера, различающихся по количеству часов и по продолжительности обучения детей, предоставляя уникальную возможность выявлять и развивать одаренных детей на уровне предпрофессионального образования. Учащиеся ежегодно принимают участие в городских, региональных, всероссийских, международных конкурсах, фестивалях, выставках.</w:t>
      </w:r>
    </w:p>
    <w:p w:rsidR="00CF4D71" w:rsidRDefault="00CF4D7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учреждение культуры Верхнесалдинский краеведческий музей реализует целевые образовательные программы по музейной педагогике.</w:t>
      </w:r>
    </w:p>
    <w:p w:rsidR="00AE212F" w:rsidRPr="00AE212F" w:rsidRDefault="00AE212F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2F">
        <w:rPr>
          <w:rFonts w:ascii="Times New Roman" w:eastAsia="Times New Roman" w:hAnsi="Times New Roman" w:cs="Times New Roman"/>
          <w:sz w:val="28"/>
          <w:szCs w:val="28"/>
        </w:rPr>
        <w:t xml:space="preserve">Над созданием условий по расширению потребительского рынка услуг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AE212F">
        <w:rPr>
          <w:rFonts w:ascii="Times New Roman" w:eastAsia="Times New Roman" w:hAnsi="Times New Roman" w:cs="Times New Roman"/>
          <w:sz w:val="28"/>
          <w:szCs w:val="28"/>
        </w:rPr>
        <w:t xml:space="preserve">в сфере культурного досуга осуществляют свою деятельность муниципальное автономное учреждение «Центр культуры, досуга и кино», муниципальное бюджетное учреждение дополнительного образования детей «Центр детского творчества». Данными учреждениями обеспечивается показ концертов, спектаклей, выставок, образовательных игровых программ, мастер-классов,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AE212F">
        <w:rPr>
          <w:rFonts w:ascii="Times New Roman" w:eastAsia="Times New Roman" w:hAnsi="Times New Roman" w:cs="Times New Roman"/>
          <w:sz w:val="28"/>
          <w:szCs w:val="28"/>
        </w:rPr>
        <w:t xml:space="preserve">а также городские массовые праздники. Значимым в деятельности этих учреждений является создание условий для реализации творческого потенциала жителей округа в кружках, творческих любительских объединениях, студиях, коллективах самодеятельного </w:t>
      </w:r>
      <w:r>
        <w:rPr>
          <w:rFonts w:ascii="Times New Roman" w:eastAsia="Times New Roman" w:hAnsi="Times New Roman" w:cs="Times New Roman"/>
          <w:sz w:val="28"/>
          <w:szCs w:val="28"/>
        </w:rPr>
        <w:t>искусства, клубов по интересам.</w:t>
      </w:r>
    </w:p>
    <w:p w:rsidR="00AE212F" w:rsidRPr="00AE212F" w:rsidRDefault="00AE212F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2F"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муниципального автономного учреждения культуры «Кинотеатр «Кедр» направлена на удовлетворение развлекательной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AE212F">
        <w:rPr>
          <w:rFonts w:ascii="Times New Roman" w:eastAsia="Times New Roman" w:hAnsi="Times New Roman" w:cs="Times New Roman"/>
          <w:sz w:val="28"/>
          <w:szCs w:val="28"/>
        </w:rPr>
        <w:t xml:space="preserve">и культурно-просветительной потребности населения городского округа, основной целью которого является максимально большее привлечение кинозрителей к просмотру максимально большего количества фильмов </w:t>
      </w:r>
      <w:r w:rsidRPr="00AE212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разнообразных жанров и тематик, для развлечения кинозрителей и оказания на них культурно-научно-просветительского воздействия. </w:t>
      </w:r>
    </w:p>
    <w:p w:rsidR="00AE212F" w:rsidRDefault="00AE212F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2F">
        <w:rPr>
          <w:rFonts w:ascii="Times New Roman" w:eastAsia="Times New Roman" w:hAnsi="Times New Roman" w:cs="Times New Roman"/>
          <w:sz w:val="28"/>
          <w:szCs w:val="28"/>
        </w:rPr>
        <w:t>В области развития информационного пространства оказывают услуги  Верхнесалдинский краеведческий музей и Централизованная библиотечная система.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В 2018 году МБУК ЦБС сократилась на 1 сетевую единицу, для привидения к нормативу согласно Модельному стандарту деятельности муниципальной библиотеки Свердловской области. Помещения, занимаемые муниципальными библиотеками, нуждаются в проведении ремонтных работ, что потребует увеличения расходов на данные цели.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Для увеличения доступности к информации, улучшения качества предоставляемых библиотечных, библиографических и информационных услуг необходимо обновление и оснащение новыми материально-техническими средствами, обновление библиотечного фонда общедоступных муниципальных библиотек. Библиотеки оказывают услуги в области развития и обеспечения доступа к информационному пространству.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 xml:space="preserve">Из-за недостаточного финансирования комплектования библиотечных фондов новыми изданиями не выполняется один из основных показателей – обслуживание читателей, число зарегистрированных пользователей 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br/>
        <w:t>от проживающих в городском округе за 2018 год составляет 24,2 процента (норматив 30 процентов).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 xml:space="preserve">Норма пополнения библиотечного фонда ежегодно составляет 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br/>
      </w:r>
      <w:r w:rsidRPr="003E5DE7">
        <w:rPr>
          <w:rFonts w:ascii="Times New Roman" w:eastAsia="Times New Roman" w:hAnsi="Times New Roman" w:cs="Times New Roman"/>
          <w:sz w:val="28"/>
          <w:szCs w:val="28"/>
        </w:rPr>
        <w:t>200-250 экземпляров в расчете на 1000 жителей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t>, что составляет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br/>
      </w:r>
      <w:r w:rsidRPr="003E5DE7">
        <w:rPr>
          <w:rFonts w:ascii="Times New Roman" w:eastAsia="Times New Roman" w:hAnsi="Times New Roman" w:cs="Times New Roman"/>
          <w:sz w:val="28"/>
          <w:szCs w:val="28"/>
        </w:rPr>
        <w:t>10150 экземпляров в год. По факту в 2016 году закуплено 2310 экз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t>емпляров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br/>
      </w:r>
      <w:r w:rsidRPr="003E5DE7">
        <w:rPr>
          <w:rFonts w:ascii="Times New Roman" w:eastAsia="Times New Roman" w:hAnsi="Times New Roman" w:cs="Times New Roman"/>
          <w:sz w:val="28"/>
          <w:szCs w:val="28"/>
        </w:rPr>
        <w:t>(на 1000 жителей 51 экз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t>емпляр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t>), в 2017 г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t>оду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t xml:space="preserve"> – 513 экз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t>емпляров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br/>
      </w:r>
      <w:r w:rsidRPr="003E5DE7">
        <w:rPr>
          <w:rFonts w:ascii="Times New Roman" w:eastAsia="Times New Roman" w:hAnsi="Times New Roman" w:cs="Times New Roman"/>
          <w:sz w:val="28"/>
          <w:szCs w:val="28"/>
        </w:rPr>
        <w:t>(на 1000 жителей 11,4 экз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t>емпляров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t>), в 2018 г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t>оду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t xml:space="preserve"> – 1491 экз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t>емпляр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br/>
      </w:r>
      <w:r w:rsidRPr="003E5DE7">
        <w:rPr>
          <w:rFonts w:ascii="Times New Roman" w:eastAsia="Times New Roman" w:hAnsi="Times New Roman" w:cs="Times New Roman"/>
          <w:sz w:val="28"/>
          <w:szCs w:val="28"/>
        </w:rPr>
        <w:t>(на 1000 жителей 33 экз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t>емпляра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t>). Вопросы комплектования фондов общедоступных библиотек, в том числе электронными ресурсами являются приоритетными направлениями, реализуемыми в рамках исполнения указа Президента Российской Федерации от 07.05.2012 № 597 «О мероприятиях по реализации государственной социальной политики». Для решения проблемы комплектования библиотечных фондов необходимо задействовать программно-целевой метод финансирования.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В последние годы значительно активизировались процессы информатизации в библиотеках, это связано с реализацией государственных задач, направленных на развитие информационного общества, переходом на предоставление государственных и муниципальных услуг в электронном виде, развитием электронных библиотек. Сегодня на 100 процентов библиотеки оснащены компьютерной техникой. Все муниципальные библиотеки подключены к сети Интернет и имеют точки доступа к Национальной электронной библиотеке (</w:t>
      </w:r>
      <w:r w:rsidR="00313011" w:rsidRPr="003E5DE7">
        <w:rPr>
          <w:rFonts w:ascii="Times New Roman" w:eastAsia="Times New Roman" w:hAnsi="Times New Roman" w:cs="Times New Roman"/>
          <w:sz w:val="28"/>
          <w:szCs w:val="28"/>
        </w:rPr>
        <w:t xml:space="preserve">далее – 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t>НЭБ).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 xml:space="preserve">В целях преодоления культурного разрыва между областным центром и Верхнесалдинским городским округом развивается спектр оказания виртуальных услуг, поддерживая новые и уже реализуемые проекты, среди 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lastRenderedPageBreak/>
        <w:t>которых «Виртуальный концертный зал Свердловской государственной академической филармонии». В рамках его реализации в 2018 году состоялось 14 виртуальных концертов, которые посетило 338 человек.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библиотека д. Никитино располагается в холле сельского клуба, что негативно сказывается на качестве оказываемых библиотекой услуг. Необходимо строительство нового помещения 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br/>
        <w:t>для библиотеки, либо решить вопрос путем приобретения помещения.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За последние годы достигнуты результаты: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частично обновлен парк компьютерной техники в муниципальных библиотеках;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расширился спектр услуг, оказываемых общедоступными библиотеками на базе новых информационных технологий;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все общедоступные муниципальные библиотеки подключены к сети Интернет и НЭБ;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увеличилась заработная плату у работников библиотек.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Не решенные проблемы: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не налажен механизм финансирования обновления библиотечных фондов в соответствии с Модельным стандартом деятельности общедоступной библиотеки;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устаревает парк компьютерной техники;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помещения муниципальных библиотек нуждаются в ремонте;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требуется помещение для библиотеки д</w:t>
      </w:r>
      <w:r w:rsidR="000C4E88" w:rsidRPr="003E5DE7">
        <w:rPr>
          <w:rFonts w:ascii="Times New Roman" w:eastAsia="Times New Roman" w:hAnsi="Times New Roman" w:cs="Times New Roman"/>
          <w:sz w:val="28"/>
          <w:szCs w:val="28"/>
        </w:rPr>
        <w:t>еревни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t xml:space="preserve"> Никитино.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Реализация программы позволит: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 xml:space="preserve">обеспечить работу муниципальных библиотек согласно Модельному стандарту деятельности общедоступной библиотеки – создание интеллектуальных центров, площадок общения и общественной активности, оснащенные скоростным Интернетом, доступом к современным отечественным информационным ресурсам научного и художественного содержания, 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br/>
        <w:t>к оцифрованным ресурсам периодической печати;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организовать современное библиотечное пространство;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 xml:space="preserve">создать точки доступа к различным электронным ресурсам, регулярное комплектование библиотечного фонда документами на традиционных носителях и </w:t>
      </w:r>
      <w:r w:rsidR="000C4E88" w:rsidRPr="003E5DE7">
        <w:rPr>
          <w:rFonts w:ascii="Times New Roman" w:eastAsia="Times New Roman" w:hAnsi="Times New Roman" w:cs="Times New Roman"/>
          <w:sz w:val="28"/>
          <w:szCs w:val="28"/>
        </w:rPr>
        <w:t>мультимедийными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t xml:space="preserve"> ресурсами;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комплектование библиотечного фонда на носителях информации, выпущенных в форматах, доступных для инвалидов по зрению;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создание дискуссионных клубов, консультационных пунктов и лекторий для всех возрастных групп;</w:t>
      </w:r>
    </w:p>
    <w:p w:rsidR="00816199" w:rsidRPr="003E5DE7" w:rsidRDefault="00816199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 xml:space="preserve">повысить эффективность работы библиотек, в том числе посещаемость </w:t>
      </w:r>
      <w:r w:rsidR="000C4E88" w:rsidRPr="003E5DE7">
        <w:rPr>
          <w:rFonts w:ascii="Times New Roman" w:eastAsia="Times New Roman" w:hAnsi="Times New Roman" w:cs="Times New Roman"/>
          <w:sz w:val="28"/>
          <w:szCs w:val="28"/>
        </w:rPr>
        <w:br/>
      </w:r>
      <w:r w:rsidRPr="003E5DE7">
        <w:rPr>
          <w:rFonts w:ascii="Times New Roman" w:eastAsia="Times New Roman" w:hAnsi="Times New Roman" w:cs="Times New Roman"/>
          <w:sz w:val="28"/>
          <w:szCs w:val="28"/>
        </w:rPr>
        <w:t>не менее чем на 15%.</w:t>
      </w:r>
    </w:p>
    <w:p w:rsidR="004B7811" w:rsidRPr="003E5DE7" w:rsidRDefault="004B7811" w:rsidP="00802DB8">
      <w:pPr>
        <w:widowControl w:val="0"/>
        <w:tabs>
          <w:tab w:val="left" w:pos="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3E5DE7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Музей, как учреждение культуры, стремится к обеспечению качественных показателей и результативности деятельности. Для этого разработана долгосрочная программа действий, адекватная </w:t>
      </w:r>
      <w:r w:rsidR="00CA38BB" w:rsidRPr="003E5DE7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конъюнктуре</w:t>
      </w:r>
      <w:r w:rsidRPr="003E5DE7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рынка, конкуренции, собственным ресурсным возможностям. Такая программа отражает стратегию музея. Профиль музея – краеведческий. Музей занимается </w:t>
      </w:r>
      <w:r w:rsidRPr="003E5DE7">
        <w:rPr>
          <w:rFonts w:ascii="Times New Roman" w:eastAsia="SimSun" w:hAnsi="Times New Roman" w:cs="Times New Roman"/>
          <w:sz w:val="28"/>
          <w:szCs w:val="28"/>
          <w:lang w:eastAsia="zh-CN" w:bidi="hi-IN"/>
        </w:rPr>
        <w:lastRenderedPageBreak/>
        <w:t>изучением истории родного края, сохранением культурных и исторических памятников.</w:t>
      </w:r>
    </w:p>
    <w:p w:rsidR="004B7811" w:rsidRPr="003E5DE7" w:rsidRDefault="004B7811" w:rsidP="00802DB8">
      <w:pPr>
        <w:widowControl w:val="0"/>
        <w:tabs>
          <w:tab w:val="left" w:pos="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3E5DE7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Для достижения основных целей краеведческого музея духовно-нравственное развитие жителей городского округа в духе патриотизма, формирование ценностных основ личности, максимально полное использование своих потенциальных возможностей, бережное сохранение историко-культурного наследия, укрепление имиджа и туристической привлекательности территории, необходимо сохранить и реставрировать здание краеведческого музея, которое является памятником регионального значения первой половины 19 века. С 2018 года начались ремонтно-реставрационные работы, которые включают в себя ремонт крыши, восстановление фасада и придомовой территории, реставрация внутренних помещений.</w:t>
      </w:r>
    </w:p>
    <w:p w:rsidR="004B7811" w:rsidRPr="003E5DE7" w:rsidRDefault="004B7811" w:rsidP="00802DB8">
      <w:pPr>
        <w:widowControl w:val="0"/>
        <w:tabs>
          <w:tab w:val="left" w:pos="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3E5DE7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Активизация интереса населения к музею напрямую связана с развитием выставочной деятельности. Несмотря на наметившийся рост посещаемости музея в последние годы, проблема обеспечения доступности и повышения качественного показателя остаются актуальными. В силу специфики политического, экономического и социокультурного развития города определилась новая концепция экспозиции. За 23 года была проведена большая научно-исследовательская работа сотрудниками музея, комплектование фондов для расширения и создания новой экспозиции. На 01.01.2019 </w:t>
      </w:r>
      <w:r w:rsidR="003E5DE7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ф</w:t>
      </w:r>
      <w:r w:rsidRPr="003E5DE7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онды музея составляют 7048 единиц хранения основного и научно-вспомогательного фондов, имеется огромная база библиотечного и архивного фондов. Сотрудники музея освоили и работают с Государственным каталогом Музейных фондов Российской Федерации.</w:t>
      </w:r>
    </w:p>
    <w:p w:rsidR="004B7811" w:rsidRDefault="004B7811" w:rsidP="00802DB8">
      <w:pPr>
        <w:widowControl w:val="0"/>
        <w:tabs>
          <w:tab w:val="left" w:pos="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3E5DE7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Особое внимание сегодня должно быть уделено созданию и организации передвижных музейных выставок. В свете реализации стратегии развития информационного общества в Российской Федерации, особую актуальность приобретает музейная деятельность по созданию электронных каталогов, оцифровке музейных предметов, презентация музейных коллекций в сети Интернет, создание виртуальных экскурсий и экспозиций, осуществление научно-исследовательской, просветительной и образовательной деятельности. В планах администрации намечено приобретение здания бывшего заводского госпиталя, входящего в состав единого комплекса «Демидовский квартал». </w:t>
      </w:r>
      <w:r w:rsidRPr="003E5DE7">
        <w:rPr>
          <w:rFonts w:ascii="Times New Roman" w:eastAsia="SimSun" w:hAnsi="Times New Roman" w:cs="Times New Roman"/>
          <w:sz w:val="28"/>
          <w:szCs w:val="28"/>
          <w:lang w:eastAsia="zh-CN" w:bidi="hi-IN"/>
        </w:rPr>
        <w:br/>
        <w:t>В данном здании планируется разместить необходимые для продолжения деятельности музея помещения: фондохранилища, административное помещение и выставочные залы. В 2000 году Нижнетагильским музеем-заповедником Горнозаводского дела Среднего Урала была разработана концепция музейного комплекса города Верхняя Салда.</w:t>
      </w:r>
    </w:p>
    <w:p w:rsidR="00660ACB" w:rsidRDefault="00660ACB" w:rsidP="00802DB8">
      <w:pPr>
        <w:widowControl w:val="0"/>
        <w:tabs>
          <w:tab w:val="left" w:pos="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660AC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При решении выше поставленных задач музей может стать брендом территории и динамично развивающимся учреждением культуры и становится социокультурным и музейно-образовательным центром, предоставляющим населению широкий спектр качественных музейных продуктов и услуг.</w:t>
      </w:r>
    </w:p>
    <w:p w:rsidR="00AE212F" w:rsidRPr="003E5DE7" w:rsidRDefault="00AE212F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12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Работа Кинотеатра «Кедр» направлена на удовлетворение развлекательной и культурно-просветительной потребности населения </w:t>
      </w:r>
      <w:r w:rsidRPr="00AE212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городского округа. </w:t>
      </w:r>
      <w:r w:rsidRPr="00AE212F">
        <w:rPr>
          <w:rFonts w:ascii="Times New Roman" w:eastAsia="Times New Roman" w:hAnsi="Times New Roman" w:cs="Times New Roman"/>
          <w:sz w:val="28"/>
          <w:szCs w:val="28"/>
        </w:rPr>
        <w:t>Для улучшения качества оказываемых услуг МАУК «Кинотеатр «Кедр» населению Верхнесалдинского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особое внимание необходимо обратить:</w:t>
      </w:r>
    </w:p>
    <w:p w:rsidR="00AE212F" w:rsidRPr="003E5DE7" w:rsidRDefault="00AE212F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на улучшение материально-технической базы учреждения, сделать объект более привлекательным, соответствующим современным стандартам, провести модернизацию здания в 2023-2024 году;</w:t>
      </w:r>
    </w:p>
    <w:p w:rsidR="00AE212F" w:rsidRPr="003E5DE7" w:rsidRDefault="00AE212F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в 2020 году, принять участие в конкурсе на софинансированиесубтитрирование и тифлокомментирование для зрителей с ограниченными возможностями;</w:t>
      </w:r>
    </w:p>
    <w:p w:rsidR="00AE212F" w:rsidRPr="003E5DE7" w:rsidRDefault="00AE212F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внедрение в деятельность МАУК «Кинотеатр «Кедр» новых форм и технологий, направленных на привлечение деятельности подрастающего поколения: создание музея кино, реализация проекта «Город в кадре талантов»;</w:t>
      </w:r>
    </w:p>
    <w:p w:rsidR="00AE212F" w:rsidRPr="003E5DE7" w:rsidRDefault="00AE212F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участие МАУК« Кинотеатр «Кедр» в международных и всероссийских конкурсах;</w:t>
      </w:r>
    </w:p>
    <w:p w:rsidR="00AE212F" w:rsidRPr="003E5DE7" w:rsidRDefault="00AE212F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расширить партнерскую базу.</w:t>
      </w:r>
    </w:p>
    <w:p w:rsidR="00AE212F" w:rsidRDefault="00AE212F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DE7">
        <w:rPr>
          <w:rFonts w:ascii="Times New Roman" w:eastAsia="Times New Roman" w:hAnsi="Times New Roman" w:cs="Times New Roman"/>
          <w:sz w:val="28"/>
          <w:szCs w:val="28"/>
        </w:rPr>
        <w:t>Такой формат работы кинотеатра «Кедр» с населением, привлечёт внимание и откроет новые возможности в реализации Муниципальной программы «Развитие культуры в Вер</w:t>
      </w:r>
      <w:r w:rsidR="00D87B2B">
        <w:rPr>
          <w:rFonts w:ascii="Times New Roman" w:eastAsia="Times New Roman" w:hAnsi="Times New Roman" w:cs="Times New Roman"/>
          <w:sz w:val="28"/>
          <w:szCs w:val="28"/>
        </w:rPr>
        <w:t>хнесалдинском городском округе</w:t>
      </w:r>
      <w:r w:rsidRPr="003E5DE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FE4741" w:rsidRPr="00FE4741" w:rsidRDefault="00FE4741" w:rsidP="00FE4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74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автономное учреждение культуры «Центр культуры, досуга и кино» – самое большое учреждение культуры Верхнесалдинского городского округа. «Центр культуры, досуга и кино» является самым крупным и разноплановым по наличию творческих коллективов и созданию культурных продуктов, учреждением культуры города. В состав «Центра культуры, досуга и кино» входят 7 структурных подразделений: Дворец культуры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FE4741">
        <w:rPr>
          <w:rFonts w:ascii="Times New Roman" w:eastAsia="Times New Roman" w:hAnsi="Times New Roman" w:cs="Times New Roman"/>
          <w:sz w:val="28"/>
          <w:szCs w:val="28"/>
        </w:rPr>
        <w:t xml:space="preserve">имени Г.Д. Агаркова, клуб «Дружба», клуб деревни Северная, клуб деревни Никитино, клуб деревни Нелоба, Центр культуры «Современник»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FE4741">
        <w:rPr>
          <w:rFonts w:ascii="Times New Roman" w:eastAsia="Times New Roman" w:hAnsi="Times New Roman" w:cs="Times New Roman"/>
          <w:sz w:val="28"/>
          <w:szCs w:val="28"/>
        </w:rPr>
        <w:t xml:space="preserve">пос. Басьяновский, Городской Дом культуры. Благодаря высококвалифицированному и талантливому коллективу учреждение с успехом проводит все массовые городские мероприятия. Творческие коллективы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FE4741">
        <w:rPr>
          <w:rFonts w:ascii="Times New Roman" w:eastAsia="Times New Roman" w:hAnsi="Times New Roman" w:cs="Times New Roman"/>
          <w:sz w:val="28"/>
          <w:szCs w:val="28"/>
        </w:rPr>
        <w:t xml:space="preserve">МАУК «ЦКДК» неоднократно становились лауреатами на городских, областных, всероссийских и международных конкурсах и фестивалях.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FE4741">
        <w:rPr>
          <w:rFonts w:ascii="Times New Roman" w:eastAsia="Times New Roman" w:hAnsi="Times New Roman" w:cs="Times New Roman"/>
          <w:sz w:val="28"/>
          <w:szCs w:val="28"/>
        </w:rPr>
        <w:t xml:space="preserve">За последние годы учреждением реализуются несколько долгосрочных социальных проектов: арт-проект «Открытая площадка», проект молодежных культур #СалдаСтартАрт, проект «Дворцовая площадь» в рамках федеральной программы «Комфортная городская среда». МАУК «Центр культуры досуга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FE4741">
        <w:rPr>
          <w:rFonts w:ascii="Times New Roman" w:eastAsia="Times New Roman" w:hAnsi="Times New Roman" w:cs="Times New Roman"/>
          <w:sz w:val="28"/>
          <w:szCs w:val="28"/>
        </w:rPr>
        <w:t>и кино проводит в год более 1400 разноплановых мероприятий, которые посещают более 160 тыс</w:t>
      </w:r>
      <w:r>
        <w:rPr>
          <w:rFonts w:ascii="Times New Roman" w:eastAsia="Times New Roman" w:hAnsi="Times New Roman" w:cs="Times New Roman"/>
          <w:sz w:val="28"/>
          <w:szCs w:val="28"/>
        </w:rPr>
        <w:t>яч</w:t>
      </w:r>
      <w:r w:rsidRPr="00FE4741">
        <w:rPr>
          <w:rFonts w:ascii="Times New Roman" w:eastAsia="Times New Roman" w:hAnsi="Times New Roman" w:cs="Times New Roman"/>
          <w:sz w:val="28"/>
          <w:szCs w:val="28"/>
        </w:rPr>
        <w:t xml:space="preserve"> человек. В 7</w:t>
      </w:r>
      <w:r>
        <w:rPr>
          <w:rFonts w:ascii="Times New Roman" w:eastAsia="Times New Roman" w:hAnsi="Times New Roman" w:cs="Times New Roman"/>
          <w:sz w:val="28"/>
          <w:szCs w:val="28"/>
        </w:rPr>
        <w:t>6 кружках и студиях занимается б</w:t>
      </w:r>
      <w:r w:rsidRPr="00FE4741">
        <w:rPr>
          <w:rFonts w:ascii="Times New Roman" w:eastAsia="Times New Roman" w:hAnsi="Times New Roman" w:cs="Times New Roman"/>
          <w:sz w:val="28"/>
          <w:szCs w:val="28"/>
        </w:rPr>
        <w:t xml:space="preserve">олее 800 детей до 14 лет и более 150 подростков. В учреждении 5 коллективов носят звания «Народный» и 3 </w:t>
      </w:r>
      <w:r>
        <w:rPr>
          <w:rFonts w:ascii="Times New Roman" w:eastAsia="Times New Roman" w:hAnsi="Times New Roman" w:cs="Times New Roman"/>
          <w:sz w:val="28"/>
          <w:szCs w:val="28"/>
        </w:rPr>
        <w:t>коллектива звание «Образцовый».</w:t>
      </w:r>
    </w:p>
    <w:p w:rsidR="00FE4741" w:rsidRDefault="00FE4741" w:rsidP="00FE4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741">
        <w:rPr>
          <w:rFonts w:ascii="Times New Roman" w:eastAsia="Times New Roman" w:hAnsi="Times New Roman" w:cs="Times New Roman"/>
          <w:sz w:val="28"/>
          <w:szCs w:val="28"/>
        </w:rPr>
        <w:t xml:space="preserve">Учреждение нуждается в укреплении материально-технической базы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FE4741">
        <w:rPr>
          <w:rFonts w:ascii="Times New Roman" w:eastAsia="Times New Roman" w:hAnsi="Times New Roman" w:cs="Times New Roman"/>
          <w:sz w:val="28"/>
          <w:szCs w:val="28"/>
        </w:rPr>
        <w:t>и текущем ремонте зданий, а также создании благоприятных и безопасных условий посещения КДУ, в том числе людей с ОВЗ.</w:t>
      </w:r>
    </w:p>
    <w:p w:rsidR="00802DB8" w:rsidRPr="00802DB8" w:rsidRDefault="00802DB8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DB8">
        <w:rPr>
          <w:rFonts w:ascii="Times New Roman" w:eastAsia="Times New Roman" w:hAnsi="Times New Roman" w:cs="Times New Roman"/>
          <w:sz w:val="28"/>
          <w:szCs w:val="28"/>
        </w:rPr>
        <w:t xml:space="preserve">Культурная политика Верхнесалдинского городского округа имеет свою специфику, которая определяется многими факторами, в том числе традициями, </w:t>
      </w:r>
      <w:r w:rsidRPr="00802DB8">
        <w:rPr>
          <w:rFonts w:ascii="Times New Roman" w:eastAsia="Times New Roman" w:hAnsi="Times New Roman" w:cs="Times New Roman"/>
          <w:sz w:val="28"/>
          <w:szCs w:val="28"/>
        </w:rPr>
        <w:lastRenderedPageBreak/>
        <w:t>состоянием самодеятельного творчества, интересами различных социальных групп, уровнем готовности населения к личному участию в жизни своего поселения.</w:t>
      </w:r>
    </w:p>
    <w:p w:rsidR="00802DB8" w:rsidRPr="00802DB8" w:rsidRDefault="00802DB8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DB8">
        <w:rPr>
          <w:rFonts w:ascii="Times New Roman" w:eastAsia="Times New Roman" w:hAnsi="Times New Roman" w:cs="Times New Roman"/>
          <w:sz w:val="28"/>
          <w:szCs w:val="28"/>
        </w:rPr>
        <w:t xml:space="preserve">Традиционными 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02DB8">
        <w:rPr>
          <w:rFonts w:ascii="Times New Roman" w:eastAsia="Times New Roman" w:hAnsi="Times New Roman" w:cs="Times New Roman"/>
          <w:sz w:val="28"/>
          <w:szCs w:val="28"/>
        </w:rPr>
        <w:t>вляются мероприятия, связанные со значимыми и памятными датами, общероссийскими праздниками – День Победы, День 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ащиты детей, День памяти, День </w:t>
      </w:r>
      <w:r w:rsidRPr="00802DB8">
        <w:rPr>
          <w:rFonts w:ascii="Times New Roman" w:eastAsia="Times New Roman" w:hAnsi="Times New Roman" w:cs="Times New Roman"/>
          <w:sz w:val="28"/>
          <w:szCs w:val="28"/>
        </w:rPr>
        <w:t>России, день города и другие.</w:t>
      </w:r>
    </w:p>
    <w:p w:rsidR="00802DB8" w:rsidRPr="00802DB8" w:rsidRDefault="00802DB8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DB8">
        <w:rPr>
          <w:rFonts w:ascii="Times New Roman" w:eastAsia="Times New Roman" w:hAnsi="Times New Roman" w:cs="Times New Roman"/>
          <w:sz w:val="28"/>
          <w:szCs w:val="28"/>
        </w:rPr>
        <w:t>Приоритетными выбраны те мероприятия, работа по которым обеспечит создание условий для успешной социализации и эффективной самореализации населения. Принципами определения перечня мероприятий стало наличие анализа работы учреждений культуры и планирования их дальнейшей деятельности, а также необходимость в первоочередном внимании к наиболее уязвимым сферам культурной жизни городского округа.</w:t>
      </w:r>
    </w:p>
    <w:p w:rsidR="00802DB8" w:rsidRPr="00802DB8" w:rsidRDefault="00802DB8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DB8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и проведение различных по форме и тематике культурных массовых мероприятий включает в себя  проведение мероприятий, имеющих историческую, социально-культурную, общественно-политическую значимость и ценность в жизни Верхнесалдинского городского округа. Подпрограмма предусматривают проведение мероприятий, направленных на развитие самодеятельного художественного творчества, пропаганду традиций авторской песни, создание условий для участия молодых поэтов и прозаиков из числа талантливых людей. </w:t>
      </w:r>
    </w:p>
    <w:p w:rsidR="00802DB8" w:rsidRPr="00802DB8" w:rsidRDefault="00802DB8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DB8">
        <w:rPr>
          <w:rFonts w:ascii="Times New Roman" w:eastAsia="Times New Roman" w:hAnsi="Times New Roman" w:cs="Times New Roman"/>
          <w:sz w:val="28"/>
          <w:szCs w:val="28"/>
        </w:rPr>
        <w:t>Целью проведения культурно-массовых мероприятий является создание условий самореализации культурной жизни жителей Верхнесалдинского городского округа через реализацию задач: формирование и развитие системы культурно-массовых мероприятий с населением округа, социализации детей и молодежи, социальной поддержки пожилых людей, формирование устойчивой связи поколений, сохранение культурных традиций городского округа.</w:t>
      </w:r>
    </w:p>
    <w:p w:rsidR="00802DB8" w:rsidRPr="00802DB8" w:rsidRDefault="00802DB8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DB8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комплекса мероприятий будут созданы условия для выявления талантов, их творческой деятельности, развития творческих способностей, мотивации к самообразованию, включения в социально полезную деятельность, профессиональное и личностное самоопределение, самореализации и самовоспитания, адаптации к жизни в обществе, организации содержательного досуга и занятости.</w:t>
      </w:r>
    </w:p>
    <w:p w:rsidR="00802DB8" w:rsidRPr="00802DB8" w:rsidRDefault="00802DB8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DB8">
        <w:rPr>
          <w:rFonts w:ascii="Times New Roman" w:eastAsia="Times New Roman" w:hAnsi="Times New Roman" w:cs="Times New Roman"/>
          <w:sz w:val="28"/>
          <w:szCs w:val="28"/>
        </w:rPr>
        <w:t xml:space="preserve">С целью успешной социализации детей и молодежи, приоритетными направлениями в деятельности учреждений культуры является патриотическое воспитание, профилактика асоциальных явлений, укрепление  института семьи, формирование у молодежи активной гражданской позиции, информационное обеспечение, поддержка талантливых людей. </w:t>
      </w:r>
    </w:p>
    <w:p w:rsidR="00802DB8" w:rsidRPr="00802DB8" w:rsidRDefault="00802DB8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DB8">
        <w:rPr>
          <w:rFonts w:ascii="Times New Roman" w:eastAsia="Times New Roman" w:hAnsi="Times New Roman" w:cs="Times New Roman"/>
          <w:sz w:val="28"/>
          <w:szCs w:val="28"/>
        </w:rPr>
        <w:t>Кроме того использование инновационных форм работы по патриотическому воспитанию детей и молодежи будет способствовать увеличению количества военно-патриотических объединений, участников в них, числа участников мероприятий патриотической направленности.</w:t>
      </w:r>
    </w:p>
    <w:p w:rsidR="00802DB8" w:rsidRPr="00802DB8" w:rsidRDefault="00802DB8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DB8">
        <w:rPr>
          <w:rFonts w:ascii="Times New Roman" w:eastAsia="Times New Roman" w:hAnsi="Times New Roman" w:cs="Times New Roman"/>
          <w:sz w:val="28"/>
          <w:szCs w:val="28"/>
        </w:rPr>
        <w:t xml:space="preserve">Вовлечение молодых людей, оказавшихся в трудной жизненной ситуации, в общественную, социально-экономическую и культурную жизнь городского округа будут способствовать снижению количества молодых </w:t>
      </w:r>
      <w:r w:rsidRPr="00802DB8">
        <w:rPr>
          <w:rFonts w:ascii="Times New Roman" w:eastAsia="Times New Roman" w:hAnsi="Times New Roman" w:cs="Times New Roman"/>
          <w:sz w:val="28"/>
          <w:szCs w:val="28"/>
        </w:rPr>
        <w:lastRenderedPageBreak/>
        <w:t>людей, совершивших общественно-опасные правонарушения. Поддержка и реализация проектов, направленных на развитие и популяризацию в молодежной среде идей толерантности и содействие людям, оказавшимся в трудной жизненной ситуации, улучшит их положение и укрепит статус в обществе.</w:t>
      </w:r>
    </w:p>
    <w:p w:rsidR="00802DB8" w:rsidRDefault="00802DB8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DB8">
        <w:rPr>
          <w:rFonts w:ascii="Times New Roman" w:eastAsia="Times New Roman" w:hAnsi="Times New Roman" w:cs="Times New Roman"/>
          <w:sz w:val="28"/>
          <w:szCs w:val="28"/>
        </w:rPr>
        <w:t>Реализация поставленных задач путем организации и проведения мероприятий позволит рационально использовать имеющиеся ресурсы, поспособствует благоприятной поддержке и развитию у молодежи участия в культурных проектах, и вместе с тем компенсирует и минимизирует последствия ошибок, объективно свойственных молодым людям.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 xml:space="preserve">В творческих объединениях ЦДТ занимаются дети </w:t>
      </w:r>
      <w:r w:rsidR="001D7F0A">
        <w:rPr>
          <w:rFonts w:ascii="Times New Roman" w:eastAsia="Times New Roman" w:hAnsi="Times New Roman" w:cs="Times New Roman"/>
          <w:sz w:val="28"/>
          <w:szCs w:val="28"/>
        </w:rPr>
        <w:br/>
      </w:r>
      <w:r w:rsidRPr="002248C9">
        <w:rPr>
          <w:rFonts w:ascii="Times New Roman" w:eastAsia="Times New Roman" w:hAnsi="Times New Roman" w:cs="Times New Roman"/>
          <w:sz w:val="28"/>
          <w:szCs w:val="28"/>
        </w:rPr>
        <w:t>из общеобразовательных школ, дошкольных образовательных учреждений города. В ЦДТ принимаются все желающие в возрасте от 4 до 18 лет без предварительного отбора, так как при планировании и проведении занятий педагоги учитывают особенности развития каждого воспитанника.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В настоящее время ситуативные изменения, инновации являются необходимым элементом устойчивого функционирования МБУ ДО «Центр детского творчества», позволяя учреждению быть конкурентоспособным в непрерывно- изменяющихся условиях внешней среды при прогнозировании и удовлетворении социального запроса ребёнка и его семьи.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Успех стратегических изменений в деятельности МБУ ДО ЦДТ в перспективе будет зависеть от трёх основных обстоятельств: правильно выбранной стратегии управления, готовности педагогического коллектива к инновациям и наличием достаточной информации о направлении и сроках предстоящих изменений.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Система образования детей МБУ ДО ЦДТ достаточно развита, имеет достижения, на которые можно опираться при осуществлении модернизации дополнительного образования.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Центр детского творчества является важнейшей составляющей дополнительного образовательного пространства городе Верхняя Салда.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За время существования ЦДТ значительно увеличился качественный состав педагогов, расширился охват кружковой работы. В настоящее время МБУ ДО «Центр детского творчества» дает дополнительное образование и воспитание детям города Верхняя Салда и Верхнесалдинского городского округа по 23 образовательным программам. Многие обучающиеся объединений Центра добились высоких результатов на конкурсах, смотрах, выставках, фестивалях  разного уровня.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Цель образовательной организации: развитие мотивации личности к познанию и творчеству, посредством реализации дополнительных общеобразовательных программ и услуг в интересах  личности, общества, государства.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 xml:space="preserve">Работа ЦДТ в настоящее время направлена на создание условий для творческого развития личности детей и подростков, удовлетворение их </w:t>
      </w:r>
      <w:r w:rsidRPr="002248C9">
        <w:rPr>
          <w:rFonts w:ascii="Times New Roman" w:eastAsia="Times New Roman" w:hAnsi="Times New Roman" w:cs="Times New Roman"/>
          <w:sz w:val="28"/>
          <w:szCs w:val="28"/>
        </w:rPr>
        <w:lastRenderedPageBreak/>
        <w:t>потребностей, приобщение к культурным и духовным ценностям, создание условий для творческой самореализации.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Для достижения этих целей, в образовательный  процесс включены образовательные программы, имеющие социально-педагогическую, художественную, физкультурно-спортивную и военно-патриотическую направленность, внедрение современных методик обучения и воспитания детей, диагностика уровня усвоения знаний обучающихся, их умений и навыков.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МБУ ДО «Центр детского творчества» выполняет воспитательную, методическую, социально-педагогическую, развивающую и досуговую функции.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В Центре детского творчества задачи дополнительного образования решаются посредством работы творческих объединений, воспитательных массовых мероприятий с детьми.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На основе изучения интересов детей, их родителей и других социальных заказчиков, педагогический коллектив учреждения работает по следующим перспективным направлениям: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1. организация необходимых условий для удовлетворения интересов и потребностей населения;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2. развитие творческой ориентации детей дошкольного и школьного возраста;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3. организация деятельности обучающихся. Учёт индивидуальных особенностей, формирование способностей и качеств личности с учётом природных задатков, склонностей, развитие индивидуальных интересов в процессе сотворчества обучающегося и педагога, а также самостоятельного творчества ребёнка;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4. личностно – нравственное и профессиональное самоопределение детей на основе их трудовой занятости.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5. организация индивидуальной работы с одарёнными детьми, детьми – инвалидами, а также с детьми из многодетных и малообеспеченных семей.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Осуществить поставленные задачи можно при создании единой системы работы, затрагивающей все компоненты деятельности учреждения.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Большое значение в образовательном процессе педагоги Центра детского творчества придают трем составляющим: предметно-информационной, деятельно-коммуникативной, ценностно-ориентационной, которые способствуют реализации знаний и умений, стимулирующих познавательную мотивацию обучающих через различные формы занятий.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Главными критериями в оценивании и эффективности образовательной деятельности являются показатели уровня освоения обучающимися образовательных программ и сохранность контингента.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Результат обучения детей предполагает: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развитие индивидуальных способностей у учащихся по выбранному направлению деятельности;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lastRenderedPageBreak/>
        <w:t>личностное самоопределение учащихся в изменяющихся условиях жизни в обществе;</w:t>
      </w:r>
    </w:p>
    <w:p w:rsid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участие в выставках, концертах, фестивалях, соревнованиях, конкурсах различного уровня.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В 2017 году Верхнесалдинская детская школа искусств стала Победителем Общероссийского конкурса «50 лучших детских школ искусств».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Верхнесалдинская ДШИ реализует творческие проекты 3 уровней.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1.Городской: открытый городской конкурс по академическому рисунку и живописи «Учебный натюрморт» для обучающихся детских художественных школ и художественных отделений детских школ искусств (ежегодный, 2018).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2. Территориальный: Открытый территориальный фестиваль-конкурс детского творчества «Музыкальные забавы» (1 раз в два года, с 2009 г</w:t>
      </w:r>
      <w:r w:rsidR="00FB3814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2248C9">
        <w:rPr>
          <w:rFonts w:ascii="Times New Roman" w:eastAsia="Times New Roman" w:hAnsi="Times New Roman" w:cs="Times New Roman"/>
          <w:sz w:val="28"/>
          <w:szCs w:val="28"/>
        </w:rPr>
        <w:t>)</w:t>
      </w:r>
      <w:r w:rsidR="00FB381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3.Всероссийский: Всероссийский детский фестиваль-конкурс «Музыкальная шкатулка» (1 раз в два года, с 2010 г</w:t>
      </w:r>
      <w:r w:rsidR="00FB3814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2248C9">
        <w:rPr>
          <w:rFonts w:ascii="Times New Roman" w:eastAsia="Times New Roman" w:hAnsi="Times New Roman" w:cs="Times New Roman"/>
          <w:sz w:val="28"/>
          <w:szCs w:val="28"/>
        </w:rPr>
        <w:t>)</w:t>
      </w:r>
      <w:r w:rsidR="00FB381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 xml:space="preserve">Ежегодно учащиеся школ искусств становятся лауреатами и дипломантами областных, всероссийских и международных конкурсов и фестивалей. 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За последние годы в городе произошли позитивные изменения в развитии учреждений дополнительного образования детей сферы культуры. Проводятся работы по капитальному ремонту в муниципальных образовательных учреждениях дополнительного образования детей – Центре детского творчества и Верхнесалдинской детской школе искусств.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 xml:space="preserve">Обновляется парк музыкальных инструментов в детских школах искусств, изношенность которых в среднем составляет </w:t>
      </w:r>
      <w:r w:rsidR="00FB3814">
        <w:rPr>
          <w:rFonts w:ascii="Times New Roman" w:eastAsia="Times New Roman" w:hAnsi="Times New Roman" w:cs="Times New Roman"/>
          <w:sz w:val="28"/>
          <w:szCs w:val="28"/>
        </w:rPr>
        <w:t>70-</w:t>
      </w:r>
      <w:r w:rsidRPr="002248C9">
        <w:rPr>
          <w:rFonts w:ascii="Times New Roman" w:eastAsia="Times New Roman" w:hAnsi="Times New Roman" w:cs="Times New Roman"/>
          <w:sz w:val="28"/>
          <w:szCs w:val="28"/>
        </w:rPr>
        <w:t>80 процентов. Требуется обновление и специального оборудования.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Принятые меры позволяют создавать условия для достижения учреждениями дополнительного образования детей определенных показателей их деятельности.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Потребность разработки данной Подпрограммы обусловлена необходимостью решения приоритетных задач в сфере дополнительного образования детей, отражающих изменения в структуре, содержании и технологиях образования, финансово-экономических механизмах.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Перед учреждениями дополнительного образования сферы культуры стоят сложные задачи поиска внутренних источников своего развития, перехода к рациональному использованию всех имеющихся ресурсов и на этой основе – к повышению качества образовательных услуг.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Подпрограмма «Развитие образования в сфере культуры» разработана в целях сохранения и дальнейшего развития отечественной системы художественного образования, сложившейся к середине ХХ века и не имеющей аналогов в мировом образовательном пространстве, с учетом реализации основных направлений стратегических документов в области образования и восп</w:t>
      </w:r>
      <w:r w:rsidR="00FB3814">
        <w:rPr>
          <w:rFonts w:ascii="Times New Roman" w:eastAsia="Times New Roman" w:hAnsi="Times New Roman" w:cs="Times New Roman"/>
          <w:sz w:val="28"/>
          <w:szCs w:val="28"/>
        </w:rPr>
        <w:t>итания подрастающего поколения.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Подпрограмма направлена на решение следующих задач: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lastRenderedPageBreak/>
        <w:t>повышения значимости детских школ искусств по видам искусств в социокультурном пространстве города и региона, в том числе духовно-нравственном воспитании подрастающего поколения;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позиционирования ДШИ как центров художественного образования и просветительства;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развития ДШИ как первого уровня трехуровневой системы художественного образования (ДШИ - училище - творческий вуз) посредством методического и творческого взаимодействия с профессиональными образовательными организациями и образовательными организациями высшего образования отрасли культуры с целью повышения качества подготовки профессиональных кадров для отрасли культуры;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сохранения и развития отечественных традиций по выявлению и обучению одаренных детей по предпрофессиональным образовательным программам в области искусств и создание условий для их дальнейшего профессионального становления;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модернизацию материально-технической базы ДШИ;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повышения кадрового потенциала работников ДШИ.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Перспективные направления, включают в себя: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создание условий для формирования в ДШИ творческой среды, способствующей раннему выявлению одаренных детей, развитию детских творческих коллективов, просветительской деятельности, обеспечение доступности ДШИ для различных категорий детей, в том числе с ограниченными возможностями здоровья;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увеличение количества одаренных детей, обучающихся по дополнительным предпрофессиональным программам в области искусств за счет бюджетных средств, обеспечение сохранности контингента обучающихся в ДШИ и качества подготовки выпускников ДШИ, развитие взаимодействия ДШИ с другими образовательными организациями отрасли культуры;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повышение качества проводимых ДШИ творческих и просветительских мероприятий для одаренных детей (фестивалей, конкурсов, творческих школ, выставок и др.);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повышение кадрового потенциала ДШИ, в том числе посредством целевой подготовки кадров в подведомственных Минкультуры России образовательных организациях;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формирование новых принципов финансового обеспечения деятельности ДШИ, в том числе посредством выделения средств со стороны субъектов Российской Федерации муниципальным ДШИ на реализацию предпрофессиональных программ в области искусств, что предусмотрено частью 2 статьи 8 Фед</w:t>
      </w:r>
      <w:r w:rsidR="00FB3814">
        <w:rPr>
          <w:rFonts w:ascii="Times New Roman" w:eastAsia="Times New Roman" w:hAnsi="Times New Roman" w:cs="Times New Roman"/>
          <w:sz w:val="28"/>
          <w:szCs w:val="28"/>
        </w:rPr>
        <w:t>ерального закона от 29.12.2012 №</w:t>
      </w:r>
      <w:r w:rsidRPr="002248C9">
        <w:rPr>
          <w:rFonts w:ascii="Times New Roman" w:eastAsia="Times New Roman" w:hAnsi="Times New Roman" w:cs="Times New Roman"/>
          <w:sz w:val="28"/>
          <w:szCs w:val="28"/>
        </w:rPr>
        <w:t xml:space="preserve"> 273-ФЗ </w:t>
      </w:r>
      <w:r w:rsidR="00FB3814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r w:rsidRPr="002248C9">
        <w:rPr>
          <w:rFonts w:ascii="Times New Roman" w:eastAsia="Times New Roman" w:hAnsi="Times New Roman" w:cs="Times New Roman"/>
          <w:sz w:val="28"/>
          <w:szCs w:val="28"/>
        </w:rPr>
        <w:t>Об образовании в Российской Федерации</w:t>
      </w:r>
      <w:r w:rsidR="00FB381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248C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модернизация материально-технической базы ДШИ.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 xml:space="preserve">Реализация Подпрограммы позволит упрочить позиции многоуровневой системы художественного образования, повысить интерес граждан </w:t>
      </w:r>
      <w:r w:rsidR="00FB3814">
        <w:rPr>
          <w:rFonts w:ascii="Times New Roman" w:eastAsia="Times New Roman" w:hAnsi="Times New Roman" w:cs="Times New Roman"/>
          <w:sz w:val="28"/>
          <w:szCs w:val="28"/>
        </w:rPr>
        <w:br/>
      </w:r>
      <w:r w:rsidRPr="002248C9">
        <w:rPr>
          <w:rFonts w:ascii="Times New Roman" w:eastAsia="Times New Roman" w:hAnsi="Times New Roman" w:cs="Times New Roman"/>
          <w:sz w:val="28"/>
          <w:szCs w:val="28"/>
        </w:rPr>
        <w:t xml:space="preserve">в приобщении детей к постижению различных видов искусств, а также создать </w:t>
      </w:r>
      <w:r w:rsidRPr="002248C9">
        <w:rPr>
          <w:rFonts w:ascii="Times New Roman" w:eastAsia="Times New Roman" w:hAnsi="Times New Roman" w:cs="Times New Roman"/>
          <w:sz w:val="28"/>
          <w:szCs w:val="28"/>
        </w:rPr>
        <w:lastRenderedPageBreak/>
        <w:t>благоприятные условия для выявления, воспитания и сопровождения талантливых детей и молодежи, обеспечения учреждений культуры высокопрофессиональными кадрами, формирования грамотной, заинтересованной широкой аудитории зрителей и слушателей концертных залов и театров, посетителей музеев и выставочных комплексов, ценителей классического, народного искусства и лучших образцов современного искусства.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Основные ожидаемые результаты реализации подпрограммы: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развитие интеллектуальных и творческих ресурсов общества посредством обеспечения талантливым детям доступа к культурным и историческим ценностям, приобщения наибольшего количества детей и подростков к творческой деятельности, формирования гармонично развитой личности, грамотной, заинтересованной аудитории зрителей и слушателей как части интеллектуально развитого российского общества;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повышение значимости ДШИ как социального института;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обеспечение стабильного развития отечественной трехуровневой системы подготовки творческих кадров;</w:t>
      </w:r>
    </w:p>
    <w:p w:rsidR="002248C9" w:rsidRP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обеспечение учреждений культуры и образовательных организаций отрасли культуры высокопрофессиональными кадрами;</w:t>
      </w:r>
    </w:p>
    <w:p w:rsidR="002248C9" w:rsidRDefault="002248C9" w:rsidP="00224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8C9">
        <w:rPr>
          <w:rFonts w:ascii="Times New Roman" w:eastAsia="Times New Roman" w:hAnsi="Times New Roman" w:cs="Times New Roman"/>
          <w:sz w:val="28"/>
          <w:szCs w:val="28"/>
        </w:rPr>
        <w:t>повышение эффективности в управлении ДШИ.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4EE4">
        <w:rPr>
          <w:rFonts w:ascii="Times New Roman" w:eastAsia="Times New Roman" w:hAnsi="Times New Roman" w:cs="Times New Roman"/>
          <w:sz w:val="28"/>
          <w:szCs w:val="28"/>
        </w:rPr>
        <w:t>На сегодняшний день достигнутый уровень заработной платы работников отрасли культуры еще не позволяет ей стать привлекательной сферой профессиональной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осо</w:t>
      </w:r>
      <w:r w:rsidR="00F54997">
        <w:rPr>
          <w:rFonts w:ascii="Times New Roman" w:eastAsia="Times New Roman" w:hAnsi="Times New Roman" w:cs="Times New Roman"/>
          <w:sz w:val="28"/>
          <w:szCs w:val="28"/>
        </w:rPr>
        <w:t>бенно для молодых специалистов.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здания ряда учреждений культуры нуждаются в капитальном ремонте – краеведческий музей, детские клубы «Чайка» </w:t>
      </w:r>
      <w:r w:rsidR="00F54997">
        <w:rPr>
          <w:rFonts w:ascii="Times New Roman" w:eastAsia="Times New Roman" w:hAnsi="Times New Roman" w:cs="Times New Roman"/>
          <w:sz w:val="28"/>
          <w:szCs w:val="28"/>
        </w:rPr>
        <w:br/>
      </w:r>
      <w:r w:rsidRPr="00CF4D71">
        <w:rPr>
          <w:rFonts w:ascii="Times New Roman" w:eastAsia="Times New Roman" w:hAnsi="Times New Roman" w:cs="Times New Roman"/>
          <w:sz w:val="28"/>
          <w:szCs w:val="28"/>
        </w:rPr>
        <w:t>и «Дружба», Верхнесалдинская де</w:t>
      </w:r>
      <w:r w:rsidR="00F54997">
        <w:rPr>
          <w:rFonts w:ascii="Times New Roman" w:eastAsia="Times New Roman" w:hAnsi="Times New Roman" w:cs="Times New Roman"/>
          <w:sz w:val="28"/>
          <w:szCs w:val="28"/>
        </w:rPr>
        <w:t>тская школа искусств, Центр детского творчества, помещения и фасады библиотечной системы.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 Необходимо разработать проектно-сметную документацию на строительство клуба </w:t>
      </w:r>
      <w:r w:rsidR="00F54997">
        <w:rPr>
          <w:rFonts w:ascii="Times New Roman" w:eastAsia="Times New Roman" w:hAnsi="Times New Roman" w:cs="Times New Roman"/>
          <w:sz w:val="28"/>
          <w:szCs w:val="28"/>
        </w:rPr>
        <w:br/>
      </w:r>
      <w:r w:rsidRPr="00CF4D71">
        <w:rPr>
          <w:rFonts w:ascii="Times New Roman" w:eastAsia="Times New Roman" w:hAnsi="Times New Roman" w:cs="Times New Roman"/>
          <w:sz w:val="28"/>
          <w:szCs w:val="28"/>
        </w:rPr>
        <w:t>в деревне Никитино, либо решить вопрос путем приобретения помещений для клуба.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Необходимо обновление музыкальных инструментов в детской школе искусств, специального оборудования культурно-досуговых учреждений и книжных фондов библиотек.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Наиболее важным результатом работы учреждений в последние годы является то, что на сегодняшний день в сложных финансовых условиях удается сохранить весь комплекс учреждений культуры и дополнительного образования в сфере культуры. Кроме того, благодаря применению программных методов управления отраслью, финансированию из средств местного и областного бюджетов, достигнуты определенные положительные результаты:</w:t>
      </w:r>
    </w:p>
    <w:p w:rsidR="00CF4D71" w:rsidRPr="00CF4D71" w:rsidRDefault="00CF4D7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обновлен парк компьютерной техники в библиотеках округа;</w:t>
      </w:r>
    </w:p>
    <w:p w:rsidR="00CF4D71" w:rsidRPr="00CF4D71" w:rsidRDefault="00CF4D7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расширился спектр услуг, оказываемых учреждениями культуры на базе новых информационных технологий;</w:t>
      </w:r>
    </w:p>
    <w:p w:rsidR="00CF4D71" w:rsidRPr="00CF4D71" w:rsidRDefault="00CF4D7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lastRenderedPageBreak/>
        <w:t>услуга в области художественного образования и эстетического воспитания детей востребована, численность учащихся  детских школ искусств стабильна – 640 человек;</w:t>
      </w:r>
    </w:p>
    <w:p w:rsidR="00CF4D71" w:rsidRPr="00CF4D71" w:rsidRDefault="00CF4D7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сохраняется доля работающих в отрасли специалистов с высшим </w:t>
      </w:r>
      <w:r w:rsidRPr="00322023">
        <w:rPr>
          <w:rFonts w:ascii="Times New Roman" w:eastAsia="Times New Roman" w:hAnsi="Times New Roman" w:cs="Times New Roman"/>
          <w:sz w:val="28"/>
          <w:szCs w:val="28"/>
        </w:rPr>
        <w:t xml:space="preserve">образованием на уровне </w:t>
      </w:r>
      <w:r w:rsidR="00322023" w:rsidRPr="00322023">
        <w:rPr>
          <w:rFonts w:ascii="Times New Roman" w:eastAsia="Times New Roman" w:hAnsi="Times New Roman" w:cs="Times New Roman"/>
          <w:sz w:val="28"/>
          <w:szCs w:val="28"/>
        </w:rPr>
        <w:t>61</w:t>
      </w:r>
      <w:r w:rsidRPr="00322023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:rsidR="00CF4D71" w:rsidRPr="00CF4D71" w:rsidRDefault="00CF4D71" w:rsidP="00802D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В то же время, несмотря на предпринимаемые усилия, остались нерешенными проблемы: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снижается обеспеченность библиотечными фондами на 1 жителя округа;</w:t>
      </w:r>
    </w:p>
    <w:p w:rsidR="00CF4D71" w:rsidRPr="00EC4CC9" w:rsidRDefault="00CF4D71" w:rsidP="00802DB8">
      <w:pPr>
        <w:tabs>
          <w:tab w:val="left" w:pos="720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сеть учреждений культуры по-прежнему нуждается в государственной поддержке, поскольку в силу особенностей городского округа, не высокой платежеспособности населения, отсутствия альтернативных поставщиков неприбыльных социальных услуг для отдельных категорий граждан она остается основным производителем услуг культуры и социально ориентированного досуга для жителей. Одновременно конкурировать с коммерческими формами организации досуга традиционным учреждениям крайне сложно из-за неудовлетворительного состояния материально-технической базы, препятствующей росту посещаемости населением, прежде всего молодежью, муниципальных учреждений культуры. Молодежь для получения некоторых видов услуг в сфере организации досуга выезжает </w:t>
      </w:r>
      <w:r w:rsidR="00EC4CC9">
        <w:rPr>
          <w:rFonts w:ascii="Times New Roman" w:eastAsia="Times New Roman" w:hAnsi="Times New Roman" w:cs="Times New Roman"/>
          <w:sz w:val="28"/>
          <w:szCs w:val="28"/>
        </w:rPr>
        <w:br/>
      </w:r>
      <w:r w:rsidRPr="00CF4D71">
        <w:rPr>
          <w:rFonts w:ascii="Times New Roman" w:eastAsia="Times New Roman" w:hAnsi="Times New Roman" w:cs="Times New Roman"/>
          <w:sz w:val="28"/>
          <w:szCs w:val="28"/>
        </w:rPr>
        <w:t>в г</w:t>
      </w:r>
      <w:r w:rsidR="00EC4CC9">
        <w:rPr>
          <w:rFonts w:ascii="Times New Roman" w:eastAsia="Times New Roman" w:hAnsi="Times New Roman" w:cs="Times New Roman"/>
          <w:sz w:val="28"/>
          <w:szCs w:val="28"/>
        </w:rPr>
        <w:t xml:space="preserve">орода </w:t>
      </w:r>
      <w:r w:rsidRPr="00EC4CC9">
        <w:rPr>
          <w:rFonts w:ascii="Times New Roman" w:eastAsia="Times New Roman" w:hAnsi="Times New Roman" w:cs="Times New Roman"/>
          <w:sz w:val="28"/>
          <w:szCs w:val="28"/>
        </w:rPr>
        <w:t>Нижний Тагил, Екатеринбург.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Итогом реализации муниципальной программы «Развитие культуры в Верхнесалдинском городском округе» (далее – Программа) станет достижение качественно нового уровня предоставления услуг в области культуры.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Реализация Программы позволит: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обеспечить развитие культурно-досуговых учреждений культуры;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содействовать повышению качества работы муниципальных библиотек, внедрению в практику работы библиотек прогрессивных форм работы на основе новых технологий;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содействовать формированию системы продвижения одаренных детей, инициативной и талантливой молодежи;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укрепить материально-техническую базу муниципальных учреждений культуры, учреждений дополнительного образования детей;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повысить информированность населения о последствиях рискованного поведения и возможностях сохранения здоровья;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создать благоприятные условия для организации мероприятий более высокого уровня в городском округе;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расширить доступ жителей района к традиционным культурным ценностям;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сохранить и развить разнообразные виды и формы традиционного народного творчества;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развить потенциал населения путем самореализации в творческой деятельности через участие в выставках декоративно-прикладного творчества, фестивалях, праздниках;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lastRenderedPageBreak/>
        <w:t>содействовать социальной адаптации людей с ограниченными возможностями, детей-сирот и детей, оставшихся без попечения родителей;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развить социальную активность личности путем получения дополнительных профессиональных навыков через освоение новых и традиционных технологий народного творчества и изготовление сувенирной продукции к знаменательным датам, мероприятиям и праздникам;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расширить представления и знания широкого круга жителей городского округа о народных, государственных праздниках;</w:t>
      </w:r>
    </w:p>
    <w:p w:rsidR="00CF4D71" w:rsidRPr="00EC4CC9" w:rsidRDefault="00CF4D71" w:rsidP="00802DB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популяризировать музейный продукт посредством мероприятий массового характера, в том числе экскурсионной и просветительской направленности.</w:t>
      </w:r>
    </w:p>
    <w:p w:rsidR="00CF4D71" w:rsidRPr="00EC4CC9" w:rsidRDefault="00CF4D71" w:rsidP="00802DB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На решение задач и достижение целей Программы могут оказать влия</w:t>
      </w:r>
      <w:r w:rsidR="003E5DE7" w:rsidRPr="00EC4CC9">
        <w:rPr>
          <w:rFonts w:ascii="Times New Roman" w:eastAsia="Times New Roman" w:hAnsi="Times New Roman" w:cs="Times New Roman"/>
          <w:sz w:val="28"/>
          <w:szCs w:val="28"/>
        </w:rPr>
        <w:t>ние внутренние и внешние риски.</w:t>
      </w:r>
    </w:p>
    <w:p w:rsidR="00CF4D71" w:rsidRPr="00EC4CC9" w:rsidRDefault="00CF4D71" w:rsidP="00802DB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К внутренним рискам относится длительный срок реализации Программы.</w:t>
      </w:r>
    </w:p>
    <w:p w:rsidR="00CF4D71" w:rsidRPr="00EC4CC9" w:rsidRDefault="003E5DE7" w:rsidP="00802DB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 xml:space="preserve">Внешними рисками </w:t>
      </w:r>
      <w:r w:rsidR="00CF4D71" w:rsidRPr="00EC4CC9"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CF4D71" w:rsidRPr="00EC4CC9" w:rsidRDefault="00CD5E75" w:rsidP="00802DB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CF4D71" w:rsidRPr="00EC4CC9">
        <w:rPr>
          <w:rFonts w:ascii="Times New Roman" w:eastAsia="Times New Roman" w:hAnsi="Times New Roman" w:cs="Times New Roman"/>
          <w:sz w:val="28"/>
          <w:szCs w:val="28"/>
        </w:rPr>
        <w:t xml:space="preserve"> возможности снижения темпов экономического роста, усиление инфляции; </w:t>
      </w:r>
    </w:p>
    <w:p w:rsidR="00CF4D71" w:rsidRPr="00EC4CC9" w:rsidRDefault="00CD5E75" w:rsidP="00802DB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F4D71" w:rsidRPr="00EC4CC9">
        <w:rPr>
          <w:rFonts w:ascii="Times New Roman" w:eastAsia="Times New Roman" w:hAnsi="Times New Roman" w:cs="Times New Roman"/>
          <w:sz w:val="28"/>
          <w:szCs w:val="28"/>
        </w:rPr>
        <w:t xml:space="preserve"> несовершенство нормативно-правового регулирования отдельных вопросов культурной и финансово-экономической деятельности;</w:t>
      </w:r>
    </w:p>
    <w:p w:rsidR="00CF4D71" w:rsidRPr="00EC4CC9" w:rsidRDefault="00CD5E75" w:rsidP="00802DB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CF4D71" w:rsidRPr="00EC4CC9">
        <w:rPr>
          <w:rFonts w:ascii="Times New Roman" w:eastAsia="Times New Roman" w:hAnsi="Times New Roman" w:cs="Times New Roman"/>
          <w:sz w:val="28"/>
          <w:szCs w:val="28"/>
        </w:rPr>
        <w:t xml:space="preserve"> финансовые риски, связанные с сокращением финансирования расходов по Программе вследствие возникновения  бюджетного дефицита.</w:t>
      </w:r>
    </w:p>
    <w:p w:rsidR="003E5DE7" w:rsidRPr="00EC4CC9" w:rsidRDefault="00CF4D71" w:rsidP="00802DB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Внешние риски могут оказать существенное влияние на перспективы, объем и полноту реализации программных мероприятий, в связи с чем в процессе реализации Программы необходимо своевременное внесение соответствующих изменений в объемы и сроки реализации запланированных мероприятий</w:t>
      </w:r>
      <w:r w:rsidR="003E5DE7" w:rsidRPr="00EC4C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4D71" w:rsidRPr="00CF4D71" w:rsidRDefault="00CF4D71" w:rsidP="00802DB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4CC9">
        <w:rPr>
          <w:rFonts w:ascii="Times New Roman" w:eastAsia="Times New Roman" w:hAnsi="Times New Roman" w:cs="Times New Roman"/>
          <w:sz w:val="28"/>
          <w:szCs w:val="28"/>
        </w:rPr>
        <w:t>Управление внешними рисками должно осуществляться через систематическое проведение комплексного анализа внешней и внутренней среды с дальнейшим пересмотром критериев оценки и отбора мероприятий Программы, совершенствование механизмов ее реализации, оперативное внесение изменений в Программу, нивелирующих или снижающих воздействие негативных факторов на выполнение целевых показателей.</w:t>
      </w:r>
    </w:p>
    <w:p w:rsidR="00CF4D71" w:rsidRPr="00CF4D71" w:rsidRDefault="00CF4D71" w:rsidP="00802D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2. Цели и задачи, 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>целевые показатели реализации Программы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4D71" w:rsidRDefault="00CF4D71" w:rsidP="00802D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Основная цель, до</w:t>
      </w:r>
      <w:r w:rsidR="00816199">
        <w:rPr>
          <w:rFonts w:ascii="Times New Roman" w:eastAsia="Times New Roman" w:hAnsi="Times New Roman" w:cs="Times New Roman"/>
          <w:sz w:val="28"/>
          <w:szCs w:val="28"/>
        </w:rPr>
        <w:t xml:space="preserve">стижение которой предусмотрена 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Программой, а также показатели, характеризующие реализацию Программы, представлены </w:t>
      </w:r>
      <w:r w:rsidR="00816199">
        <w:rPr>
          <w:rFonts w:ascii="Times New Roman" w:eastAsia="Times New Roman" w:hAnsi="Times New Roman" w:cs="Times New Roman"/>
          <w:sz w:val="28"/>
          <w:szCs w:val="28"/>
        </w:rPr>
        <w:br/>
      </w:r>
      <w:r w:rsidRPr="00CF4D71">
        <w:rPr>
          <w:rFonts w:ascii="Times New Roman" w:eastAsia="Times New Roman" w:hAnsi="Times New Roman" w:cs="Times New Roman"/>
          <w:sz w:val="28"/>
          <w:szCs w:val="28"/>
        </w:rPr>
        <w:t>в П</w:t>
      </w:r>
      <w:hyperlink r:id="rId8" w:history="1">
        <w:r w:rsidRPr="00CF4D71">
          <w:rPr>
            <w:rFonts w:ascii="Times New Roman" w:eastAsia="Times New Roman" w:hAnsi="Times New Roman" w:cs="Times New Roman"/>
            <w:sz w:val="28"/>
            <w:szCs w:val="28"/>
          </w:rPr>
          <w:t xml:space="preserve">риложении № </w:t>
        </w:r>
      </w:hyperlink>
      <w:r w:rsidRPr="00CF4D71">
        <w:rPr>
          <w:rFonts w:ascii="Times New Roman" w:eastAsia="Times New Roman" w:hAnsi="Times New Roman" w:cs="Times New Roman"/>
          <w:sz w:val="28"/>
          <w:szCs w:val="28"/>
        </w:rPr>
        <w:t>1 к настоящей Программе.</w:t>
      </w:r>
    </w:p>
    <w:p w:rsidR="00816199" w:rsidRPr="00CF4D71" w:rsidRDefault="00816199" w:rsidP="00802D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20BB">
        <w:rPr>
          <w:rFonts w:ascii="Times New Roman" w:eastAsia="Times New Roman" w:hAnsi="Times New Roman" w:cs="Times New Roman"/>
          <w:sz w:val="28"/>
          <w:szCs w:val="28"/>
        </w:rPr>
        <w:t xml:space="preserve">Расчет целевых показателей </w:t>
      </w:r>
      <w:r w:rsidR="00DF28DB" w:rsidRPr="007120B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20BB">
        <w:rPr>
          <w:rFonts w:ascii="Times New Roman" w:eastAsia="Times New Roman" w:hAnsi="Times New Roman" w:cs="Times New Roman"/>
          <w:sz w:val="28"/>
          <w:szCs w:val="28"/>
        </w:rPr>
        <w:t xml:space="preserve"> программы производится в соответствии с методикой расчета целевых показателей </w:t>
      </w:r>
      <w:r w:rsidR="00DF28DB" w:rsidRPr="007120B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7120BB">
        <w:rPr>
          <w:rFonts w:ascii="Times New Roman" w:eastAsia="Times New Roman" w:hAnsi="Times New Roman" w:cs="Times New Roman"/>
          <w:sz w:val="28"/>
          <w:szCs w:val="28"/>
        </w:rPr>
        <w:t xml:space="preserve">программы, приведенной в приложении </w:t>
      </w:r>
      <w:r w:rsidR="00DF28DB" w:rsidRPr="007120B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120BB" w:rsidRPr="007120B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120BB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DF28DB" w:rsidRPr="007120BB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20BB">
        <w:rPr>
          <w:rFonts w:ascii="Times New Roman" w:eastAsia="Times New Roman" w:hAnsi="Times New Roman" w:cs="Times New Roman"/>
          <w:sz w:val="28"/>
          <w:szCs w:val="28"/>
        </w:rPr>
        <w:t xml:space="preserve"> программе.</w:t>
      </w:r>
    </w:p>
    <w:p w:rsidR="00CF4D71" w:rsidRPr="00CF4D71" w:rsidRDefault="00CF4D71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Основной задачей сегодня является обеспечение доступа и качества услуг, оказываемых населению в сфере культуры и дополнительного 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 в сфере культуры с целью духовно-нравственного развития, реализации творческого потенциала жителей Верхнесалдинского городского округа.</w:t>
      </w:r>
    </w:p>
    <w:p w:rsidR="00CF4D71" w:rsidRPr="00CF4D71" w:rsidRDefault="00CF4D71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Программа «Развитие культуры в Ве</w:t>
      </w:r>
      <w:r w:rsidR="00D87B2B">
        <w:rPr>
          <w:rFonts w:ascii="Times New Roman" w:eastAsia="Times New Roman" w:hAnsi="Times New Roman" w:cs="Times New Roman"/>
          <w:sz w:val="28"/>
          <w:szCs w:val="28"/>
        </w:rPr>
        <w:t>рхнесалдинском городском округе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» представляет собой выбор оптимальных путей и способов обеспечения устойчивого и динамичного развития культуры в округе, выравнивания возможностей участия населения в культурной жизни города </w:t>
      </w:r>
      <w:r w:rsidR="00A72564">
        <w:rPr>
          <w:rFonts w:ascii="Times New Roman" w:eastAsia="Times New Roman" w:hAnsi="Times New Roman" w:cs="Times New Roman"/>
          <w:sz w:val="28"/>
          <w:szCs w:val="28"/>
        </w:rPr>
        <w:br/>
      </w:r>
      <w:r w:rsidRPr="00CF4D71">
        <w:rPr>
          <w:rFonts w:ascii="Times New Roman" w:eastAsia="Times New Roman" w:hAnsi="Times New Roman" w:cs="Times New Roman"/>
          <w:sz w:val="28"/>
          <w:szCs w:val="28"/>
        </w:rPr>
        <w:t>и повышения привлекательности услуг, оказываемых муниципальными учреждениями культуры жителям.</w:t>
      </w:r>
    </w:p>
    <w:p w:rsidR="00CF4D71" w:rsidRPr="00CF4D71" w:rsidRDefault="00CF4D71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>Раздел 3. План мероприятий по выполнению Программы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4D71" w:rsidRPr="00BE1CEF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Для достижения цели Программы и выполнения поставленных задач разработан план мероприятий Программы.Перечень мероприятий Программы по направлениям с указанием годовых размеров расходов по источникам финансирования, а также взаимосвязь с показателями, на достижение которых направлены мероприятия, приведены в приложении № 2 к Программе.</w:t>
      </w:r>
    </w:p>
    <w:p w:rsidR="00CF4D71" w:rsidRPr="00BE1CEF" w:rsidRDefault="00CF4D71" w:rsidP="00802D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>Раздел 4. Межбюджетные трансферты</w:t>
      </w:r>
    </w:p>
    <w:p w:rsidR="00CF4D71" w:rsidRP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8DB">
        <w:rPr>
          <w:rFonts w:ascii="Times New Roman" w:eastAsia="Times New Roman" w:hAnsi="Times New Roman" w:cs="Times New Roman"/>
          <w:sz w:val="28"/>
          <w:szCs w:val="28"/>
        </w:rPr>
        <w:t>При реализации Программы планируются следующие межбюджетные трансферты:</w:t>
      </w:r>
    </w:p>
    <w:p w:rsidR="008334FE" w:rsidRDefault="008334FE" w:rsidP="00802D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4FE">
        <w:rPr>
          <w:rFonts w:ascii="Times New Roman" w:eastAsia="Times New Roman" w:hAnsi="Times New Roman" w:cs="Times New Roman"/>
          <w:sz w:val="28"/>
          <w:szCs w:val="28"/>
        </w:rPr>
        <w:t>субсиди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334FE">
        <w:rPr>
          <w:rFonts w:ascii="Times New Roman" w:eastAsia="Times New Roman" w:hAnsi="Times New Roman" w:cs="Times New Roman"/>
          <w:sz w:val="28"/>
          <w:szCs w:val="28"/>
        </w:rPr>
        <w:t xml:space="preserve"> бюджетам муниципальных районов (городских округов), расположенных на территории Свердловской области, на оснащение кинотеатров необходимым оборудованием для осуществления кинопоказов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8334FE">
        <w:rPr>
          <w:rFonts w:ascii="Times New Roman" w:eastAsia="Times New Roman" w:hAnsi="Times New Roman" w:cs="Times New Roman"/>
          <w:sz w:val="28"/>
          <w:szCs w:val="28"/>
        </w:rPr>
        <w:t>с подготовленным субтитрированием и тифлокомментированием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334FE" w:rsidRDefault="008334FE" w:rsidP="00802D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4F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государственной поддержки в форме грантов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8334FE">
        <w:rPr>
          <w:rFonts w:ascii="Times New Roman" w:eastAsia="Times New Roman" w:hAnsi="Times New Roman" w:cs="Times New Roman"/>
          <w:sz w:val="28"/>
          <w:szCs w:val="28"/>
        </w:rPr>
        <w:t>на конкурсной основе коллективам самодеятельного народного творчества, работающим на бесплатной основе в муниципальных учреждениях культурно-досугового типа в Свердловской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334FE" w:rsidRDefault="008334FE" w:rsidP="00802D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субсидия</w:t>
      </w:r>
      <w:r w:rsidRPr="008334FE">
        <w:rPr>
          <w:rFonts w:ascii="Times New Roman" w:eastAsia="Times New Roman" w:hAnsi="Times New Roman" w:cs="Times New Roman"/>
          <w:sz w:val="28"/>
          <w:szCs w:val="28"/>
        </w:rPr>
        <w:t xml:space="preserve"> из областного бюджета бюджетам муниципальных районов (городских округов), расположенных на территории Свердловской области, на информатизацию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334FE" w:rsidRDefault="00E715F6" w:rsidP="00802D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15F6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государственной поддержки в форме грантов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715F6">
        <w:rPr>
          <w:rFonts w:ascii="Times New Roman" w:eastAsia="Times New Roman" w:hAnsi="Times New Roman" w:cs="Times New Roman"/>
          <w:sz w:val="28"/>
          <w:szCs w:val="28"/>
        </w:rPr>
        <w:t>на конкурсной основе муниципальным общедоступным (публичным) библиотекам на создание модельной библиотеки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715F6" w:rsidRDefault="00E715F6" w:rsidP="00E715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15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субсидии из областного бюджета на проведение ремонтных работ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E715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зданиях и помещениях, в которых размещаются муниципальные учреждения культуры, приведение в соответствие с требованиями пожарной безопасности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E715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санитарного законодательства и (или) оснащение таких учреждений </w:t>
      </w:r>
      <w:r w:rsidRPr="00E715F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специальным оборудованием, музыкальным оборудованием, инвентарем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E715F6">
        <w:rPr>
          <w:rFonts w:ascii="Times New Roman" w:eastAsia="Calibri" w:hAnsi="Times New Roman" w:cs="Times New Roman"/>
          <w:sz w:val="28"/>
          <w:szCs w:val="28"/>
          <w:lang w:eastAsia="en-US"/>
        </w:rPr>
        <w:t>и музыкальными инструментами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715F6" w:rsidRPr="00CF4D71" w:rsidRDefault="00E715F6" w:rsidP="00E715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4D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субсидии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 областного бюджета </w:t>
      </w:r>
      <w:r w:rsidRPr="00CF4D71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проведение </w:t>
      </w:r>
      <w:r w:rsidRPr="00CF4D71">
        <w:rPr>
          <w:rFonts w:ascii="Times New Roman" w:eastAsia="Calibri" w:hAnsi="Times New Roman" w:cs="Times New Roman"/>
          <w:sz w:val="28"/>
          <w:szCs w:val="28"/>
          <w:lang w:eastAsia="en-US"/>
        </w:rPr>
        <w:t>ремонт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ных работ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в</w:t>
      </w:r>
      <w:r w:rsidRPr="00CF4D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здани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ях</w:t>
      </w:r>
      <w:r w:rsidRPr="00CF4D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помещени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ях</w:t>
      </w:r>
      <w:r w:rsidRPr="00CF4D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которых размещаются муниципальные </w:t>
      </w:r>
      <w:r w:rsidRPr="00E715F6">
        <w:rPr>
          <w:rFonts w:ascii="Times New Roman" w:eastAsia="Calibri" w:hAnsi="Times New Roman" w:cs="Times New Roman"/>
          <w:sz w:val="28"/>
          <w:szCs w:val="28"/>
          <w:lang w:eastAsia="en-US"/>
        </w:rPr>
        <w:t>детские школы искусств</w:t>
      </w:r>
      <w:r w:rsidRPr="00CF4D71">
        <w:rPr>
          <w:rFonts w:ascii="Times New Roman" w:eastAsia="Calibri" w:hAnsi="Times New Roman" w:cs="Times New Roman"/>
          <w:sz w:val="28"/>
          <w:szCs w:val="28"/>
          <w:lang w:eastAsia="en-US"/>
        </w:rPr>
        <w:t>, приведение в соответствие с требованиями пожарной безопасности и санитарного законодательства и (или) оснащение таких учреждений специальным оборудованием, музыкальным оборудованием, инвентарем и музыкальными инструментами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F4D71" w:rsidRPr="00BE1CEF" w:rsidRDefault="00CF4D71" w:rsidP="00802D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BE1CEF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sub_5"/>
      <w:r w:rsidRPr="00BE1CEF">
        <w:rPr>
          <w:rFonts w:ascii="Times New Roman" w:eastAsia="Times New Roman" w:hAnsi="Times New Roman" w:cs="Times New Roman"/>
          <w:b/>
          <w:sz w:val="28"/>
          <w:szCs w:val="28"/>
        </w:rPr>
        <w:t>Под</w:t>
      </w:r>
      <w:hyperlink w:anchor="Par29" w:history="1">
        <w:r w:rsidRPr="00BE1CEF">
          <w:rPr>
            <w:rFonts w:ascii="Times New Roman" w:eastAsia="Times New Roman" w:hAnsi="Times New Roman" w:cs="Times New Roman"/>
            <w:b/>
            <w:sz w:val="28"/>
            <w:szCs w:val="28"/>
          </w:rPr>
          <w:t>программа</w:t>
        </w:r>
      </w:hyperlink>
      <w:r w:rsidRPr="00BE1CEF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CF4D71" w:rsidRPr="00BE1CEF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4D71" w:rsidRPr="00CF4D71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>«Развитие культурно-досуговой деятельности, библиотечного, музейного дела и кинообслуживание населения» (далее – Подпрограмма 1)</w:t>
      </w:r>
    </w:p>
    <w:p w:rsidR="00CF4D71" w:rsidRPr="00CF4D71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4D71" w:rsidRPr="00CF4D71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>Раздел 1. Характеристика проблемы, с целью которой создается Подпрограмма 1</w:t>
      </w:r>
    </w:p>
    <w:p w:rsidR="00CF4D71" w:rsidRPr="00CF4D71" w:rsidRDefault="00CF4D71" w:rsidP="00802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Несмотря на позитивную динамику развития сферы культуры, сохраняют актуальность проблемы, связанные с мотивацией населения к занятиям в клубных формированиях, получению социально-значимой, общественно</w:t>
      </w:r>
      <w:r w:rsidR="007120B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политической, образовательной, культурной информации, а также </w:t>
      </w:r>
      <w:r w:rsidR="007120BB">
        <w:rPr>
          <w:rFonts w:ascii="Times New Roman" w:eastAsia="Times New Roman" w:hAnsi="Times New Roman" w:cs="Times New Roman"/>
          <w:sz w:val="28"/>
          <w:szCs w:val="28"/>
        </w:rPr>
        <w:br/>
      </w:r>
      <w:r w:rsidRPr="00CF4D71">
        <w:rPr>
          <w:rFonts w:ascii="Times New Roman" w:eastAsia="Times New Roman" w:hAnsi="Times New Roman" w:cs="Times New Roman"/>
          <w:sz w:val="28"/>
          <w:szCs w:val="28"/>
        </w:rPr>
        <w:t>с доступностью и качеством муниципальных услуг, предоставляемых населению.</w:t>
      </w:r>
    </w:p>
    <w:p w:rsidR="00CF4D71" w:rsidRPr="00CF4D71" w:rsidRDefault="00CF4D71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Значимость и актуальность реализации обозначенных проблем требуют сбалансированного решения вопросов, связанных, с одной стороны, с сохранением и развитием культурного потенциала города, с другой стороны, с выбором и поддержкой приоритетных направлений, обеспечивающих улучшение качества, разнообразие и доступность муниципальных услуг, предоставляемых учреждениями культуры.</w:t>
      </w:r>
    </w:p>
    <w:p w:rsidR="00CF4D71" w:rsidRPr="00CF4D71" w:rsidRDefault="00CF4D71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Cs/>
          <w:sz w:val="28"/>
          <w:szCs w:val="28"/>
        </w:rPr>
        <w:t>В целях сохранения результатов деятельности учреждений культуры, придания нового импульса развитию культуры города, скорейшего внедрения в сферу культуры информационно-коммуникационных технологий, позволяющих сформировать инновационный подход к развитию отрасли, необходимо продолжить реализацию мер, направленных на эффективную деятельность учреждений культуры.</w:t>
      </w:r>
    </w:p>
    <w:p w:rsidR="00CF4D71" w:rsidRPr="00CF4D71" w:rsidRDefault="00CF4D71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Необходимо улучшать материально-техническую базу учреждений, сделать объекты культуры и досуга более привлекательными и востребованными, муниципальные услуги, оказываемые учреждениями культуры детей населению города, соответствующими современным стандартам.</w:t>
      </w:r>
    </w:p>
    <w:p w:rsidR="00CF4D71" w:rsidRPr="00CF4D71" w:rsidRDefault="00CF4D71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Эта работа позволит привлечь большее количество горожан, прежде всего детей и молодежи, к занятиям творчеством, создаст дополнительные условия для удовлетворения эстетических и духовных потребностей населения.</w:t>
      </w:r>
    </w:p>
    <w:p w:rsidR="00CF4D71" w:rsidRPr="00CF4D71" w:rsidRDefault="00CF4D71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lastRenderedPageBreak/>
        <w:t>Сложность и разносторонность стоящих перед сферой культуры задач обуславливают необходимость дальнейшего применения программного  метода.</w:t>
      </w:r>
    </w:p>
    <w:p w:rsidR="00CF4D71" w:rsidRPr="00CF4D71" w:rsidRDefault="00CF4D71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Программный метод позволит:</w:t>
      </w:r>
    </w:p>
    <w:p w:rsidR="00CF4D71" w:rsidRPr="00CF4D71" w:rsidRDefault="00CF4D71" w:rsidP="00802DB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CF4D71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сконцентрировать финансовые ресурсы на проведении наиболее значимых мероприятий, направленных на сохранение и обеспечение функционирования учреждений культуры;</w:t>
      </w:r>
    </w:p>
    <w:p w:rsidR="00CF4D71" w:rsidRPr="00CF4D71" w:rsidRDefault="00CF4D71" w:rsidP="00802DB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CF4D71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обеспечить адресность, последовательность, преемственность и контроль инвестирования средств бюджета Верхнесалдинского городского округа учреждениям культуры;</w:t>
      </w:r>
    </w:p>
    <w:p w:rsidR="00CF4D71" w:rsidRPr="00CF4D71" w:rsidRDefault="00CF4D71" w:rsidP="00802DB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CF4D71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внедрить инновационные технологии в работу учреждений культуры;</w:t>
      </w:r>
    </w:p>
    <w:p w:rsidR="00CF4D71" w:rsidRPr="00CF4D71" w:rsidRDefault="00CF4D71" w:rsidP="00802DB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CF4D71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создать условия для функционирования учреждений культуры, предпосылки их дальнейшего развития.</w:t>
      </w:r>
    </w:p>
    <w:bookmarkEnd w:id="2"/>
    <w:p w:rsidR="00CF4D71" w:rsidRPr="00CF4D71" w:rsidRDefault="00CF4D71" w:rsidP="00802D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Подпрограмма закладывает основы оказания муниципальной поддержки в реализации программного планирования укрепления материально-технической базы учреждений культуры, возможностей систематической культурно-просветительской, культурно-досуговой и информационно-методической работы с охватом большего количества участников, что позволит рационально использовать имеющиеся ресурсы. Кроме того, реализация Подпрограммы будет способствовать развитию декоративно-прикладного творчества в целях сохранения и возрождения традиций, повышения качества и конкурентоспособности продукции народных художественных ремесел, народному песенному творчеству, хореографическому искусству. Необходимо сохранить и передать опыт уникальных технологий изготовления изделий молодому поколению.</w:t>
      </w:r>
    </w:p>
    <w:p w:rsidR="00CF4D71" w:rsidRPr="00CF4D71" w:rsidRDefault="00CF4D71" w:rsidP="00802D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CF4D71" w:rsidRPr="007120BB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" w:name="sub_6"/>
      <w:r w:rsidRPr="007120BB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2. Цели, задачи и целевые показатели реализации Подпрограммы 1</w:t>
      </w:r>
    </w:p>
    <w:p w:rsidR="00CF4D71" w:rsidRPr="007120BB" w:rsidRDefault="00CF4D71" w:rsidP="00802D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 w:bidi="hi-IN"/>
        </w:rPr>
      </w:pPr>
    </w:p>
    <w:bookmarkEnd w:id="3"/>
    <w:p w:rsidR="00CF4D71" w:rsidRDefault="00CF4D71" w:rsidP="00802D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7120B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Цели</w:t>
      </w:r>
      <w:r w:rsidRPr="00CF4D71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, задачи и целевые показатели реализации Подпрограммы 1 приведены в приложении № 1 к Программе.</w:t>
      </w:r>
    </w:p>
    <w:p w:rsidR="00350B9B" w:rsidRPr="00CF4D71" w:rsidRDefault="00350B9B" w:rsidP="00802D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CF4D71" w:rsidRPr="00CF4D71" w:rsidRDefault="00CF4D71" w:rsidP="00802DB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 w:bidi="hi-IN"/>
        </w:rPr>
      </w:pPr>
      <w:bookmarkStart w:id="4" w:name="sub_22"/>
      <w:r w:rsidRPr="00CF4D71">
        <w:rPr>
          <w:rFonts w:ascii="Times New Roman" w:eastAsia="SimSun" w:hAnsi="Times New Roman" w:cs="Times New Roman"/>
          <w:b/>
          <w:bCs/>
          <w:sz w:val="28"/>
          <w:szCs w:val="28"/>
          <w:lang w:eastAsia="zh-CN" w:bidi="hi-IN"/>
        </w:rPr>
        <w:t xml:space="preserve">Раздел 3. </w:t>
      </w:r>
      <w:bookmarkStart w:id="5" w:name="sub_7"/>
      <w:bookmarkEnd w:id="4"/>
      <w:r w:rsidRPr="00CF4D71">
        <w:rPr>
          <w:rFonts w:ascii="Times New Roman" w:eastAsia="SimSun" w:hAnsi="Times New Roman" w:cs="Times New Roman"/>
          <w:b/>
          <w:bCs/>
          <w:sz w:val="28"/>
          <w:szCs w:val="28"/>
          <w:lang w:eastAsia="zh-CN" w:bidi="hi-IN"/>
        </w:rPr>
        <w:t>План мероприятий по выполнению Подпрограммы 1</w:t>
      </w:r>
    </w:p>
    <w:p w:rsidR="00CF4D71" w:rsidRPr="00CF4D71" w:rsidRDefault="00CF4D71" w:rsidP="00802D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 w:bidi="hi-IN"/>
        </w:rPr>
      </w:pPr>
    </w:p>
    <w:p w:rsidR="00CF4D71" w:rsidRPr="00CF4D71" w:rsidRDefault="00CF4D7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 мероприятий по выполнению Подпрограммы 1приведен </w:t>
      </w:r>
      <w:r w:rsidR="007120BB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CF4D71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hyperlink r:id="rId9" w:anchor="sub_30" w:history="1">
        <w:r w:rsidRPr="00CF4D71">
          <w:rPr>
            <w:rFonts w:ascii="Times New Roman" w:eastAsia="Times New Roman" w:hAnsi="Times New Roman" w:cs="Times New Roman"/>
            <w:bCs/>
            <w:sz w:val="28"/>
            <w:szCs w:val="28"/>
          </w:rPr>
          <w:t xml:space="preserve">приложении № </w:t>
        </w:r>
      </w:hyperlink>
      <w:r w:rsidRPr="00CF4D71">
        <w:rPr>
          <w:rFonts w:ascii="Times New Roman" w:eastAsia="Times New Roman" w:hAnsi="Times New Roman" w:cs="Times New Roman"/>
          <w:bCs/>
          <w:sz w:val="28"/>
          <w:szCs w:val="28"/>
        </w:rPr>
        <w:t>2 к Подпрограмме.</w:t>
      </w:r>
      <w:bookmarkEnd w:id="5"/>
    </w:p>
    <w:p w:rsidR="00CF4D71" w:rsidRPr="00CF4D71" w:rsidRDefault="00CF4D71" w:rsidP="00802D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F4D71" w:rsidRPr="00CF4D71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4. Получение субсидий</w:t>
      </w:r>
      <w:r w:rsidR="00E715F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грантов</w:t>
      </w:r>
    </w:p>
    <w:p w:rsidR="00CF4D71" w:rsidRPr="00CF4D71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F4D71" w:rsidRDefault="00CF4D7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120BB">
        <w:rPr>
          <w:rFonts w:ascii="Times New Roman" w:eastAsia="Times New Roman" w:hAnsi="Times New Roman" w:cs="Times New Roman"/>
          <w:bCs/>
          <w:sz w:val="28"/>
          <w:szCs w:val="28"/>
        </w:rPr>
        <w:t>Планируется получение субсиди</w:t>
      </w:r>
      <w:r w:rsidR="00E715F6">
        <w:rPr>
          <w:rFonts w:ascii="Times New Roman" w:eastAsia="Times New Roman" w:hAnsi="Times New Roman" w:cs="Times New Roman"/>
          <w:bCs/>
          <w:sz w:val="28"/>
          <w:szCs w:val="28"/>
        </w:rPr>
        <w:t>й и грантов:</w:t>
      </w:r>
    </w:p>
    <w:p w:rsidR="00E715F6" w:rsidRPr="00E715F6" w:rsidRDefault="00E715F6" w:rsidP="00E715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15F6">
        <w:rPr>
          <w:rFonts w:ascii="Times New Roman" w:eastAsia="Times New Roman" w:hAnsi="Times New Roman" w:cs="Times New Roman"/>
          <w:bCs/>
          <w:sz w:val="28"/>
          <w:szCs w:val="28"/>
        </w:rPr>
        <w:t xml:space="preserve">субсидия бюджетам муниципальных районов (городских округов), расположенных на территории Свердловской области, на оснащение кинотеатров необходимым оборудованием для осуществления кинопоказов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E715F6">
        <w:rPr>
          <w:rFonts w:ascii="Times New Roman" w:eastAsia="Times New Roman" w:hAnsi="Times New Roman" w:cs="Times New Roman"/>
          <w:bCs/>
          <w:sz w:val="28"/>
          <w:szCs w:val="28"/>
        </w:rPr>
        <w:t>с подготовленным субтитрированием и тифлокомментированием;</w:t>
      </w:r>
    </w:p>
    <w:p w:rsidR="00E715F6" w:rsidRPr="00E715F6" w:rsidRDefault="00E715F6" w:rsidP="00E715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15F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предоставление государственной поддержки в форме грантов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E715F6">
        <w:rPr>
          <w:rFonts w:ascii="Times New Roman" w:eastAsia="Times New Roman" w:hAnsi="Times New Roman" w:cs="Times New Roman"/>
          <w:bCs/>
          <w:sz w:val="28"/>
          <w:szCs w:val="28"/>
        </w:rPr>
        <w:t>на конкурсной основе коллективам самодеятельного народного творчества, работающим на бесплатной основе в муниципальных учреждениях культурно-досугового типа в Свердловской области;</w:t>
      </w:r>
    </w:p>
    <w:p w:rsidR="00E715F6" w:rsidRPr="00E715F6" w:rsidRDefault="00E715F6" w:rsidP="00E715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15F6">
        <w:rPr>
          <w:rFonts w:ascii="Times New Roman" w:eastAsia="Times New Roman" w:hAnsi="Times New Roman" w:cs="Times New Roman"/>
          <w:bCs/>
          <w:sz w:val="28"/>
          <w:szCs w:val="28"/>
        </w:rPr>
        <w:t>субсидия из областного бюджета бюджетам муниципальных районов (городских округов), расположенных на территории Свердловской области, на информатизацию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обеспечения;</w:t>
      </w:r>
    </w:p>
    <w:p w:rsidR="00E715F6" w:rsidRPr="00E715F6" w:rsidRDefault="00E715F6" w:rsidP="00E715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15F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предоставление государственной поддержки в форме грантов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E715F6">
        <w:rPr>
          <w:rFonts w:ascii="Times New Roman" w:eastAsia="Times New Roman" w:hAnsi="Times New Roman" w:cs="Times New Roman"/>
          <w:bCs/>
          <w:sz w:val="28"/>
          <w:szCs w:val="28"/>
        </w:rPr>
        <w:t>на конкурсной основе муниципальным общедоступным (публичным) библиотекам на создание модельной библиотеки;</w:t>
      </w:r>
    </w:p>
    <w:p w:rsidR="00E715F6" w:rsidRPr="00E715F6" w:rsidRDefault="00E715F6" w:rsidP="00E715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15F6">
        <w:rPr>
          <w:rFonts w:ascii="Times New Roman" w:eastAsia="Times New Roman" w:hAnsi="Times New Roman" w:cs="Times New Roman"/>
          <w:bCs/>
          <w:sz w:val="28"/>
          <w:szCs w:val="28"/>
        </w:rPr>
        <w:t xml:space="preserve">субсидии из областного бюджета на проведение ремонтных работ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E715F6">
        <w:rPr>
          <w:rFonts w:ascii="Times New Roman" w:eastAsia="Times New Roman" w:hAnsi="Times New Roman" w:cs="Times New Roman"/>
          <w:bCs/>
          <w:sz w:val="28"/>
          <w:szCs w:val="28"/>
        </w:rPr>
        <w:t xml:space="preserve">в зданиях и помещениях, в которых размещаются муниципальные учреждения культуры, приведение в соответствие с требованиями пожарной безопасности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E715F6">
        <w:rPr>
          <w:rFonts w:ascii="Times New Roman" w:eastAsia="Times New Roman" w:hAnsi="Times New Roman" w:cs="Times New Roman"/>
          <w:bCs/>
          <w:sz w:val="28"/>
          <w:szCs w:val="28"/>
        </w:rPr>
        <w:t xml:space="preserve">и санитарного законодательства и (или) оснащение таких учреждений специальным оборудованием, музыкальным оборудованием, инвентарем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  <w:t>и музыкальными инструментами.</w:t>
      </w:r>
    </w:p>
    <w:p w:rsidR="00CF4D71" w:rsidRPr="00E715F6" w:rsidRDefault="00CF4D71" w:rsidP="00802D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F4D71" w:rsidRPr="00CF4D71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>Под</w:t>
      </w:r>
      <w:hyperlink w:anchor="Par29" w:history="1">
        <w:r w:rsidRPr="00CF4D71">
          <w:rPr>
            <w:rFonts w:ascii="Times New Roman" w:eastAsia="Times New Roman" w:hAnsi="Times New Roman" w:cs="Times New Roman"/>
            <w:b/>
            <w:sz w:val="28"/>
            <w:szCs w:val="28"/>
          </w:rPr>
          <w:t>программа</w:t>
        </w:r>
      </w:hyperlink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CF4D71" w:rsidRPr="007120BB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4D71" w:rsidRPr="007120BB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20BB">
        <w:rPr>
          <w:rFonts w:ascii="Times New Roman" w:eastAsia="Times New Roman" w:hAnsi="Times New Roman" w:cs="Times New Roman"/>
          <w:b/>
          <w:sz w:val="28"/>
          <w:szCs w:val="28"/>
        </w:rPr>
        <w:t>«Развитие образования в сфере культуры</w:t>
      </w:r>
      <w:r w:rsidRPr="007120B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» (далее </w:t>
      </w:r>
      <w:r w:rsidR="007120BB" w:rsidRPr="007120B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–</w:t>
      </w:r>
      <w:r w:rsidRPr="007120B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Подпрограмма 2)</w:t>
      </w:r>
    </w:p>
    <w:p w:rsidR="00CF4D71" w:rsidRPr="007120BB" w:rsidRDefault="00CF4D71" w:rsidP="0080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Default="00CF4D71" w:rsidP="00350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sz w:val="28"/>
          <w:szCs w:val="28"/>
        </w:rPr>
        <w:t>Раздел 1. Характеристика проблемы, с целью которой создается Подпрограмма 2</w:t>
      </w:r>
    </w:p>
    <w:p w:rsidR="002248C9" w:rsidRPr="00CF4D71" w:rsidRDefault="002248C9" w:rsidP="00350B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Default="00CF4D71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Сеть муниципальных образовательных учреждений дополнительного образования детей сферы культуры Верхнесалдинского городского округа состоит из двух школ искусств и Центра детского творчества. В школах обучается 640 учащихся, в Центре детского творчества в кружках по образовательным программам занимается </w:t>
      </w:r>
      <w:r w:rsidR="00F64C8B">
        <w:rPr>
          <w:rFonts w:ascii="Times New Roman" w:eastAsia="Times New Roman" w:hAnsi="Times New Roman" w:cs="Times New Roman"/>
          <w:sz w:val="28"/>
          <w:szCs w:val="28"/>
        </w:rPr>
        <w:t>807</w:t>
      </w:r>
      <w:r w:rsidRPr="00CF4D71">
        <w:rPr>
          <w:rFonts w:ascii="Times New Roman" w:eastAsia="Times New Roman" w:hAnsi="Times New Roman" w:cs="Times New Roman"/>
          <w:sz w:val="28"/>
          <w:szCs w:val="28"/>
        </w:rPr>
        <w:t xml:space="preserve"> ребенка</w:t>
      </w:r>
      <w:r w:rsidRPr="007120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21BE" w:rsidRPr="00F43D27" w:rsidRDefault="000F21BE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D27">
        <w:rPr>
          <w:rFonts w:ascii="Times New Roman" w:eastAsia="Times New Roman" w:hAnsi="Times New Roman" w:cs="Times New Roman"/>
          <w:sz w:val="28"/>
          <w:szCs w:val="28"/>
        </w:rPr>
        <w:t>В 2017 году Верхнесалдинская детская школа искусств стала Победителем Общероссийского конкурса «50 лучших детских школ искусств».</w:t>
      </w:r>
    </w:p>
    <w:p w:rsidR="000F21BE" w:rsidRPr="00F43D27" w:rsidRDefault="000F21BE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D27">
        <w:rPr>
          <w:rFonts w:ascii="Times New Roman" w:eastAsia="Times New Roman" w:hAnsi="Times New Roman" w:cs="Times New Roman"/>
          <w:sz w:val="28"/>
          <w:szCs w:val="28"/>
        </w:rPr>
        <w:t xml:space="preserve">За последние годы в </w:t>
      </w:r>
      <w:r w:rsidR="00F43D27" w:rsidRPr="00F43D27">
        <w:rPr>
          <w:rFonts w:ascii="Times New Roman" w:eastAsia="Times New Roman" w:hAnsi="Times New Roman" w:cs="Times New Roman"/>
          <w:sz w:val="28"/>
          <w:szCs w:val="28"/>
        </w:rPr>
        <w:t xml:space="preserve">Верхнесалдинской детской школе искусств </w:t>
      </w:r>
      <w:r w:rsidRPr="00F43D27">
        <w:rPr>
          <w:rFonts w:ascii="Times New Roman" w:eastAsia="Times New Roman" w:hAnsi="Times New Roman" w:cs="Times New Roman"/>
          <w:sz w:val="28"/>
          <w:szCs w:val="28"/>
        </w:rPr>
        <w:t>произошли позитивные</w:t>
      </w:r>
      <w:r w:rsidR="00F43D27" w:rsidRPr="00F43D27">
        <w:rPr>
          <w:rFonts w:ascii="Times New Roman" w:eastAsia="Times New Roman" w:hAnsi="Times New Roman" w:cs="Times New Roman"/>
          <w:sz w:val="28"/>
          <w:szCs w:val="28"/>
        </w:rPr>
        <w:t xml:space="preserve"> изменения в развитии учреждение – п</w:t>
      </w:r>
      <w:r w:rsidRPr="00F43D27">
        <w:rPr>
          <w:rFonts w:ascii="Times New Roman" w:eastAsia="Times New Roman" w:hAnsi="Times New Roman" w:cs="Times New Roman"/>
          <w:sz w:val="28"/>
          <w:szCs w:val="28"/>
        </w:rPr>
        <w:t xml:space="preserve">роводятся работы по ремонту </w:t>
      </w:r>
      <w:r w:rsidR="00F43D27" w:rsidRPr="00F43D27">
        <w:rPr>
          <w:rFonts w:ascii="Times New Roman" w:eastAsia="Times New Roman" w:hAnsi="Times New Roman" w:cs="Times New Roman"/>
          <w:sz w:val="28"/>
          <w:szCs w:val="28"/>
        </w:rPr>
        <w:t>здания школы.</w:t>
      </w:r>
      <w:r w:rsidR="002248C9" w:rsidRPr="002248C9">
        <w:rPr>
          <w:rFonts w:ascii="Times New Roman" w:eastAsia="Times New Roman" w:hAnsi="Times New Roman" w:cs="Times New Roman"/>
          <w:sz w:val="28"/>
          <w:szCs w:val="28"/>
        </w:rPr>
        <w:t>В 2020-</w:t>
      </w:r>
      <w:r w:rsidR="002248C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2248C9" w:rsidRPr="002248C9">
        <w:rPr>
          <w:rFonts w:ascii="Times New Roman" w:eastAsia="Times New Roman" w:hAnsi="Times New Roman" w:cs="Times New Roman"/>
          <w:sz w:val="28"/>
          <w:szCs w:val="28"/>
        </w:rPr>
        <w:t>25</w:t>
      </w:r>
      <w:r w:rsidR="002248C9">
        <w:rPr>
          <w:rFonts w:ascii="Times New Roman" w:eastAsia="Times New Roman" w:hAnsi="Times New Roman" w:cs="Times New Roman"/>
          <w:sz w:val="28"/>
          <w:szCs w:val="28"/>
        </w:rPr>
        <w:t xml:space="preserve"> годах</w:t>
      </w:r>
      <w:r w:rsidR="002248C9" w:rsidRPr="002248C9">
        <w:rPr>
          <w:rFonts w:ascii="Times New Roman" w:eastAsia="Times New Roman" w:hAnsi="Times New Roman" w:cs="Times New Roman"/>
          <w:sz w:val="28"/>
          <w:szCs w:val="28"/>
        </w:rPr>
        <w:t xml:space="preserve"> в ЦДТ запланированы ремонтные работы нового помещения по адресу ул. Воронова, 11 (замена оконных блоков, ремонт фасада здания и ремонт туалетной комнаты), по адресу ул. Энгельса, 75 планируется провести экспертизу перекрытий и текущие ремонты перекрытий т. к. здание старое. Планируется совершенствовать и обновлять материально-техническую базу учреждения до необходимого уровня, что способствует созданию условий для качественной реализации более широкого спектра образовательных, культурно-просветительских и социальных услуг.</w:t>
      </w:r>
    </w:p>
    <w:p w:rsidR="000F21BE" w:rsidRPr="00F43D27" w:rsidRDefault="000F21BE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D27">
        <w:rPr>
          <w:rFonts w:ascii="Times New Roman" w:eastAsia="Times New Roman" w:hAnsi="Times New Roman" w:cs="Times New Roman"/>
          <w:sz w:val="28"/>
          <w:szCs w:val="28"/>
        </w:rPr>
        <w:lastRenderedPageBreak/>
        <w:t>Обновляется парк музыкальных инструментов в детских школах искусств, изношенность которых в среднем составляет</w:t>
      </w:r>
      <w:r w:rsidR="00F43D27" w:rsidRPr="00F43D27">
        <w:rPr>
          <w:rFonts w:ascii="Times New Roman" w:eastAsia="Times New Roman" w:hAnsi="Times New Roman" w:cs="Times New Roman"/>
          <w:sz w:val="28"/>
          <w:szCs w:val="28"/>
        </w:rPr>
        <w:t xml:space="preserve"> 70-</w:t>
      </w:r>
      <w:r w:rsidRPr="00F43D27">
        <w:rPr>
          <w:rFonts w:ascii="Times New Roman" w:eastAsia="Times New Roman" w:hAnsi="Times New Roman" w:cs="Times New Roman"/>
          <w:sz w:val="28"/>
          <w:szCs w:val="28"/>
        </w:rPr>
        <w:t>80 процентов. Требуется обновление и специального оборудования.</w:t>
      </w:r>
    </w:p>
    <w:p w:rsidR="00554EE4" w:rsidRPr="00CF4D71" w:rsidRDefault="00554EE4" w:rsidP="00554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Cs/>
          <w:sz w:val="28"/>
          <w:szCs w:val="28"/>
        </w:rPr>
        <w:t>Принятые меры позволяют создавать условия для достижения учреждениями дополнительного образования детей определенных показателей их деятельности.</w:t>
      </w:r>
    </w:p>
    <w:p w:rsidR="00554EE4" w:rsidRPr="00CF4D71" w:rsidRDefault="00554EE4" w:rsidP="00554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Потребность разработки данной Подпрограммы обусловлена необходимостью решения приоритетных задач в сфере дополнительного образования детей, отражающих изменения в структуре, содержании и технологиях образования, финансово-экономических механизмах.</w:t>
      </w:r>
    </w:p>
    <w:p w:rsidR="00554EE4" w:rsidRPr="00CF4D71" w:rsidRDefault="00554EE4" w:rsidP="00554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Важнейшим условием функционирования системы образования в сфере культуры являются общедоступность и массовый характер художественного образования детей, которые не только традиционно выполняют функции широкого художественно-эстетического просвещения и воспитания, но и обеспечивают возможность раннего выявления таланта и создания условий для его органичного профессионального становления.</w:t>
      </w:r>
    </w:p>
    <w:p w:rsidR="00554EE4" w:rsidRPr="00CF4D71" w:rsidRDefault="00554EE4" w:rsidP="00554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sz w:val="28"/>
          <w:szCs w:val="28"/>
        </w:rPr>
        <w:t>Перед учреждениями дополнительного образования сферы культуры стоят сложные задачи поиска внутренних источников своего развития, перехода к рациональному использованию всех имеющихся ресурсов и на этой основе – к повышению качества образовательных услуг.</w:t>
      </w:r>
    </w:p>
    <w:p w:rsidR="00CF4D71" w:rsidRPr="00CF4D71" w:rsidRDefault="00CF4D71" w:rsidP="00802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D71" w:rsidRPr="00CF4D71" w:rsidRDefault="00CF4D71" w:rsidP="00802D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 w:bidi="hi-IN"/>
        </w:rPr>
      </w:pPr>
      <w:r w:rsidRPr="00CF4D71">
        <w:rPr>
          <w:rFonts w:ascii="Times New Roman" w:eastAsia="SimSun" w:hAnsi="Times New Roman" w:cs="Times New Roman"/>
          <w:b/>
          <w:bCs/>
          <w:sz w:val="28"/>
          <w:szCs w:val="28"/>
          <w:lang w:eastAsia="zh-CN" w:bidi="hi-IN"/>
        </w:rPr>
        <w:t>Раздел 2. Цели, задачи и целевые показатели реализации Подпрограммы 2</w:t>
      </w:r>
    </w:p>
    <w:p w:rsidR="00CF4D71" w:rsidRPr="00CF4D71" w:rsidRDefault="00CF4D71" w:rsidP="00802D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 w:bidi="hi-IN"/>
        </w:rPr>
      </w:pPr>
    </w:p>
    <w:p w:rsidR="00CF4D71" w:rsidRPr="00CF4D71" w:rsidRDefault="00CF4D71" w:rsidP="00802D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CF4D71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Цели, задачи и целевые показатели реализации Подпрограммы 2приведены в приложении № 1 к Программе.</w:t>
      </w:r>
    </w:p>
    <w:p w:rsidR="00CF4D71" w:rsidRPr="00CF4D71" w:rsidRDefault="00CF4D71" w:rsidP="00802D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</w:p>
    <w:p w:rsidR="00CF4D71" w:rsidRPr="00CF4D71" w:rsidRDefault="00CF4D71" w:rsidP="00802D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 w:bidi="hi-IN"/>
        </w:rPr>
      </w:pPr>
      <w:r w:rsidRPr="00CF4D71">
        <w:rPr>
          <w:rFonts w:ascii="Times New Roman" w:eastAsia="SimSun" w:hAnsi="Times New Roman" w:cs="Times New Roman"/>
          <w:b/>
          <w:bCs/>
          <w:sz w:val="28"/>
          <w:szCs w:val="28"/>
          <w:lang w:eastAsia="zh-CN" w:bidi="hi-IN"/>
        </w:rPr>
        <w:t>Раздел 3. План мероприятий по выполнению Подпрограммы 2</w:t>
      </w:r>
    </w:p>
    <w:p w:rsidR="00CF4D71" w:rsidRPr="00CF4D71" w:rsidRDefault="00CF4D71" w:rsidP="00802D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</w:pPr>
      <w:r w:rsidRPr="00CF4D71"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 xml:space="preserve">План мероприятий по выполнению Подпрограммы 2 приведен </w:t>
      </w:r>
      <w:r w:rsidR="00387311"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br/>
      </w:r>
      <w:r w:rsidRPr="00CF4D71"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 xml:space="preserve">в </w:t>
      </w:r>
      <w:hyperlink r:id="rId10" w:anchor="sub_30" w:history="1">
        <w:r w:rsidRPr="00CF4D71">
          <w:rPr>
            <w:rFonts w:ascii="Times New Roman" w:eastAsia="SimSun" w:hAnsi="Times New Roman" w:cs="Times New Roman"/>
            <w:bCs/>
            <w:sz w:val="28"/>
            <w:szCs w:val="28"/>
            <w:lang w:eastAsia="zh-CN" w:bidi="hi-IN"/>
          </w:rPr>
          <w:t xml:space="preserve">приложении № </w:t>
        </w:r>
      </w:hyperlink>
      <w:r w:rsidRPr="00CF4D71"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>2 к Подпрограмме.</w:t>
      </w:r>
    </w:p>
    <w:p w:rsidR="00CF4D71" w:rsidRPr="00CF4D71" w:rsidRDefault="00CF4D71" w:rsidP="00802D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</w:pPr>
    </w:p>
    <w:p w:rsidR="00CF4D71" w:rsidRPr="00CF4D71" w:rsidRDefault="00CF4D71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4D71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4. Получение субсидий</w:t>
      </w:r>
    </w:p>
    <w:p w:rsidR="00387311" w:rsidRDefault="00387311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24114" w:rsidRDefault="00024114" w:rsidP="00802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Планируется получение субсидий:</w:t>
      </w:r>
    </w:p>
    <w:p w:rsidR="00CF4D71" w:rsidRPr="00CF4D71" w:rsidRDefault="00024114" w:rsidP="0002411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</w:pPr>
      <w:r w:rsidRPr="00024114"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 xml:space="preserve">субсидии из областного бюджета на проведение ремонтных работ 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br/>
      </w:r>
      <w:r w:rsidRPr="00024114"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>в зданиях и помещениях, в которых размещаются муниципальные детские школы искусств, приведение в соответствие с требованиями пожарной безопасности и санитарного законодательства и (или) оснащение таких учреждений специальным оборудованием, музыкальным оборудованием, инвентарем и музыкальными инструментами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 w:bidi="hi-IN"/>
        </w:rPr>
        <w:t>.</w:t>
      </w:r>
    </w:p>
    <w:p w:rsidR="00CF4D71" w:rsidRDefault="00CF4D71" w:rsidP="00802D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E4876" w:rsidRDefault="004E4876" w:rsidP="00802D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  <w:sectPr w:rsidR="004E4876" w:rsidSect="007120BB">
          <w:head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723" w:rsidRPr="00326723" w:rsidRDefault="00326723" w:rsidP="00802DB8">
      <w:pPr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723">
        <w:rPr>
          <w:rFonts w:ascii="Times New Roman" w:eastAsia="Calibri" w:hAnsi="Times New Roman" w:cs="Times New Roman"/>
          <w:sz w:val="28"/>
          <w:szCs w:val="28"/>
        </w:rPr>
        <w:lastRenderedPageBreak/>
        <w:t>«Приложение № 1</w:t>
      </w:r>
    </w:p>
    <w:p w:rsidR="00326723" w:rsidRPr="00326723" w:rsidRDefault="00326723" w:rsidP="00802DB8">
      <w:pPr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6723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«Развитие культуры </w:t>
      </w:r>
      <w:r w:rsidRPr="00326723">
        <w:rPr>
          <w:rFonts w:ascii="Times New Roman" w:eastAsia="Calibri" w:hAnsi="Times New Roman" w:cs="Times New Roman"/>
          <w:sz w:val="28"/>
          <w:szCs w:val="28"/>
        </w:rPr>
        <w:br/>
        <w:t>в Верхнесалдинском городском округе»</w:t>
      </w:r>
    </w:p>
    <w:p w:rsidR="00326723" w:rsidRPr="00326723" w:rsidRDefault="00326723" w:rsidP="00802DB8">
      <w:pPr>
        <w:spacing w:after="0" w:line="240" w:lineRule="auto"/>
        <w:ind w:left="10206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26723" w:rsidRPr="00326723" w:rsidRDefault="00326723" w:rsidP="00802D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26723" w:rsidRPr="00326723" w:rsidRDefault="00326723" w:rsidP="00802D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6723">
        <w:rPr>
          <w:rFonts w:ascii="Times New Roman" w:eastAsia="Calibri" w:hAnsi="Times New Roman" w:cs="Times New Roman"/>
          <w:b/>
          <w:sz w:val="28"/>
          <w:szCs w:val="28"/>
        </w:rPr>
        <w:t>Цели, задачи и целевые показатели реализации муниципальной программы</w:t>
      </w:r>
    </w:p>
    <w:p w:rsidR="00326723" w:rsidRDefault="00326723" w:rsidP="00802D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6723">
        <w:rPr>
          <w:rFonts w:ascii="Times New Roman" w:eastAsia="Calibri" w:hAnsi="Times New Roman" w:cs="Times New Roman"/>
          <w:b/>
          <w:sz w:val="28"/>
          <w:szCs w:val="28"/>
        </w:rPr>
        <w:t xml:space="preserve">«Развитие культуры в Верхнесалдинском городском </w:t>
      </w:r>
      <w:r w:rsidR="001D7F0A">
        <w:rPr>
          <w:rFonts w:ascii="Times New Roman" w:eastAsia="Calibri" w:hAnsi="Times New Roman" w:cs="Times New Roman"/>
          <w:b/>
          <w:sz w:val="28"/>
          <w:szCs w:val="28"/>
        </w:rPr>
        <w:t>округе</w:t>
      </w:r>
      <w:r w:rsidRPr="00326723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8A22D2" w:rsidRDefault="008A22D2" w:rsidP="00802D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4CBA" w:rsidRPr="007D4CBA" w:rsidRDefault="007D4CBA" w:rsidP="007D4C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834"/>
        <w:gridCol w:w="1276"/>
        <w:gridCol w:w="850"/>
        <w:gridCol w:w="851"/>
        <w:gridCol w:w="851"/>
        <w:gridCol w:w="851"/>
        <w:gridCol w:w="851"/>
        <w:gridCol w:w="851"/>
        <w:gridCol w:w="4536"/>
      </w:tblGrid>
      <w:tr w:rsidR="007D4CBA" w:rsidRPr="007D4CBA" w:rsidTr="00D87B2B">
        <w:trPr>
          <w:trHeight w:val="634"/>
        </w:trPr>
        <w:tc>
          <w:tcPr>
            <w:tcW w:w="708" w:type="dxa"/>
            <w:vMerge w:val="restart"/>
          </w:tcPr>
          <w:p w:rsidR="007D4CBA" w:rsidRPr="007D4CBA" w:rsidRDefault="007D4CBA" w:rsidP="007D4CBA">
            <w:pPr>
              <w:tabs>
                <w:tab w:val="left" w:pos="459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7D4CBA" w:rsidRPr="007D4CBA" w:rsidRDefault="007D4CBA" w:rsidP="007D4CBA">
            <w:pPr>
              <w:tabs>
                <w:tab w:val="left" w:pos="459"/>
              </w:tabs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2834" w:type="dxa"/>
            <w:vMerge w:val="restart"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276" w:type="dxa"/>
            <w:vMerge w:val="restart"/>
          </w:tcPr>
          <w:p w:rsidR="007D4CBA" w:rsidRPr="007D4CBA" w:rsidRDefault="007D4CBA" w:rsidP="007D4CBA">
            <w:pPr>
              <w:spacing w:after="0" w:line="240" w:lineRule="auto"/>
              <w:ind w:left="-67" w:right="-98" w:firstLine="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105" w:type="dxa"/>
            <w:gridSpan w:val="6"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целевого показателя </w:t>
            </w:r>
          </w:p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реализации государственной программы</w:t>
            </w:r>
          </w:p>
        </w:tc>
        <w:tc>
          <w:tcPr>
            <w:tcW w:w="4536" w:type="dxa"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значений показателей</w:t>
            </w:r>
          </w:p>
        </w:tc>
      </w:tr>
      <w:tr w:rsidR="007D4CBA" w:rsidRPr="007D4CBA" w:rsidTr="00D87B2B">
        <w:trPr>
          <w:trHeight w:val="312"/>
        </w:trPr>
        <w:tc>
          <w:tcPr>
            <w:tcW w:w="708" w:type="dxa"/>
            <w:vMerge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7D4CBA" w:rsidRPr="007D4CBA" w:rsidRDefault="007D4CBA" w:rsidP="007D4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4CBA" w:rsidRPr="007D4CBA" w:rsidRDefault="007D4CBA" w:rsidP="007D4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536" w:type="dxa"/>
          </w:tcPr>
          <w:p w:rsidR="007D4CBA" w:rsidRPr="007D4CBA" w:rsidRDefault="007D4CBA" w:rsidP="007D4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D4CBA" w:rsidRPr="007D4CBA" w:rsidRDefault="007D4CBA" w:rsidP="007D4CBA">
      <w:pPr>
        <w:tabs>
          <w:tab w:val="left" w:pos="1215"/>
        </w:tabs>
        <w:spacing w:after="0" w:line="276" w:lineRule="auto"/>
        <w:jc w:val="center"/>
        <w:rPr>
          <w:rFonts w:ascii="Times New Roman" w:eastAsia="Calibri" w:hAnsi="Times New Roman" w:cs="Times New Roman"/>
          <w:sz w:val="4"/>
          <w:szCs w:val="4"/>
          <w:lang w:eastAsia="en-US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835"/>
        <w:gridCol w:w="1276"/>
        <w:gridCol w:w="850"/>
        <w:gridCol w:w="851"/>
        <w:gridCol w:w="850"/>
        <w:gridCol w:w="851"/>
        <w:gridCol w:w="850"/>
        <w:gridCol w:w="851"/>
        <w:gridCol w:w="4536"/>
      </w:tblGrid>
      <w:tr w:rsidR="007D4CBA" w:rsidRPr="007D4CBA" w:rsidTr="00D87B2B">
        <w:trPr>
          <w:trHeight w:val="312"/>
          <w:tblHeader/>
        </w:trPr>
        <w:tc>
          <w:tcPr>
            <w:tcW w:w="709" w:type="dxa"/>
          </w:tcPr>
          <w:p w:rsidR="007D4CBA" w:rsidRPr="007D4CBA" w:rsidRDefault="007D4CBA" w:rsidP="00F61798">
            <w:pPr>
              <w:numPr>
                <w:ilvl w:val="0"/>
                <w:numId w:val="1"/>
              </w:numPr>
              <w:suppressLineNumber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D4CBA" w:rsidRPr="007D4CBA" w:rsidRDefault="007D4CBA" w:rsidP="00F6179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4CBA" w:rsidRPr="007D4CBA" w:rsidRDefault="007D4CBA" w:rsidP="00F6179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D4CBA" w:rsidRPr="007D4CBA" w:rsidRDefault="007D4CBA" w:rsidP="00F6179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D4CBA" w:rsidRPr="007D4CBA" w:rsidRDefault="007D4CBA" w:rsidP="00F6179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D4CBA" w:rsidRPr="007D4CBA" w:rsidRDefault="007D4CBA" w:rsidP="00F6179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D4CBA" w:rsidRPr="007D4CBA" w:rsidRDefault="007D4CBA" w:rsidP="00F6179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D4CBA" w:rsidRPr="007D4CBA" w:rsidRDefault="007D4CBA" w:rsidP="00F6179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D4CBA" w:rsidRPr="007D4CBA" w:rsidRDefault="007D4CBA" w:rsidP="00F6179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D4CBA" w:rsidRPr="007D4CBA" w:rsidRDefault="007D4CBA" w:rsidP="00F6179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4CBA" w:rsidRPr="007D4CBA" w:rsidTr="006D6B42">
        <w:trPr>
          <w:trHeight w:val="79"/>
        </w:trPr>
        <w:tc>
          <w:tcPr>
            <w:tcW w:w="709" w:type="dxa"/>
          </w:tcPr>
          <w:p w:rsidR="007D4CBA" w:rsidRPr="007D4CBA" w:rsidRDefault="007D4CBA" w:rsidP="00F6179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</w:tcPr>
          <w:p w:rsidR="007D4CBA" w:rsidRPr="007D4CBA" w:rsidRDefault="007B5CB7" w:rsidP="007B5CB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</w:t>
            </w:r>
            <w:r w:rsidR="007D4CBA"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Духовно – нравственное развитие и реализация человеческого потенциала в условиях перехода </w:t>
            </w:r>
            <w:r w:rsidR="007D4CBA"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к инновационному типу развития общества и экономики Верхнесалдинского городского округа</w:t>
            </w:r>
          </w:p>
        </w:tc>
      </w:tr>
      <w:tr w:rsidR="007D4CBA" w:rsidRPr="007D4CBA" w:rsidTr="00D87B2B">
        <w:trPr>
          <w:trHeight w:val="337"/>
        </w:trPr>
        <w:tc>
          <w:tcPr>
            <w:tcW w:w="709" w:type="dxa"/>
          </w:tcPr>
          <w:p w:rsidR="007D4CBA" w:rsidRPr="007D4CBA" w:rsidRDefault="007D4CBA" w:rsidP="00F6179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</w:tcPr>
          <w:p w:rsidR="007D4CBA" w:rsidRPr="007D4CBA" w:rsidRDefault="007D4CBA" w:rsidP="007D4CB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1.«Развитие культурно-досуговой деятельности, библиотечного, музейного дела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и кинообслуживания населения»</w:t>
            </w:r>
          </w:p>
        </w:tc>
      </w:tr>
      <w:tr w:rsidR="007D4CBA" w:rsidRPr="007D4CBA" w:rsidTr="00D87B2B">
        <w:trPr>
          <w:trHeight w:val="227"/>
        </w:trPr>
        <w:tc>
          <w:tcPr>
            <w:tcW w:w="709" w:type="dxa"/>
          </w:tcPr>
          <w:p w:rsidR="007D4CBA" w:rsidRPr="007D4CBA" w:rsidRDefault="007D4CBA" w:rsidP="00F6179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</w:tcPr>
          <w:p w:rsidR="007D4CBA" w:rsidRPr="007D4CBA" w:rsidRDefault="007D4CBA" w:rsidP="007D4CB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</w:t>
            </w:r>
            <w:r w:rsidR="007B5C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Создание благоприятных условий для устойчивого развития культурной среды, сохранения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культурно-нравственных ценностей и духовного единства населения, проживающего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в Верхнесалдинском городском округе</w:t>
            </w:r>
          </w:p>
        </w:tc>
      </w:tr>
      <w:tr w:rsidR="007D4CBA" w:rsidRPr="007D4CBA" w:rsidTr="00D52FD6">
        <w:trPr>
          <w:trHeight w:val="516"/>
        </w:trPr>
        <w:tc>
          <w:tcPr>
            <w:tcW w:w="709" w:type="dxa"/>
            <w:noWrap/>
          </w:tcPr>
          <w:p w:rsidR="007D4CBA" w:rsidRPr="007D4CBA" w:rsidRDefault="007D4CBA" w:rsidP="00F6179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D4CBA" w:rsidRPr="007D4CBA" w:rsidRDefault="007D4CBA" w:rsidP="007D4C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1</w:t>
            </w:r>
          </w:p>
          <w:p w:rsidR="007D4CBA" w:rsidRPr="007D4CBA" w:rsidRDefault="00FC5C31" w:rsidP="00FC5C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7D4CBA"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7D4CBA"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посещени</w:t>
            </w:r>
            <w:r w:rsidR="0091559B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7D4CBA"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музея</w:t>
            </w:r>
          </w:p>
        </w:tc>
        <w:tc>
          <w:tcPr>
            <w:tcW w:w="1276" w:type="dxa"/>
            <w:noWrap/>
          </w:tcPr>
          <w:p w:rsidR="007D4CBA" w:rsidRPr="007D4CBA" w:rsidRDefault="007D4CBA" w:rsidP="007D4CB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 чел. (базовое значение 2017 год форма </w:t>
            </w: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8-НК 14,80 тыс. чел.)</w:t>
            </w:r>
          </w:p>
        </w:tc>
        <w:tc>
          <w:tcPr>
            <w:tcW w:w="850" w:type="dxa"/>
            <w:noWrap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noWrap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16,28</w:t>
            </w:r>
          </w:p>
        </w:tc>
        <w:tc>
          <w:tcPr>
            <w:tcW w:w="851" w:type="dxa"/>
            <w:noWrap/>
          </w:tcPr>
          <w:p w:rsidR="007D4CBA" w:rsidRPr="007D4CBA" w:rsidRDefault="007D4CBA" w:rsidP="007D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16,43</w:t>
            </w:r>
          </w:p>
        </w:tc>
        <w:tc>
          <w:tcPr>
            <w:tcW w:w="850" w:type="dxa"/>
            <w:noWrap/>
          </w:tcPr>
          <w:p w:rsidR="007D4CBA" w:rsidRPr="007D4CBA" w:rsidRDefault="007D4CBA" w:rsidP="007D4CB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17,02</w:t>
            </w:r>
          </w:p>
        </w:tc>
        <w:tc>
          <w:tcPr>
            <w:tcW w:w="851" w:type="dxa"/>
          </w:tcPr>
          <w:p w:rsidR="007D4CBA" w:rsidRPr="007D4CBA" w:rsidRDefault="007D4CBA" w:rsidP="007D4CB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17,19</w:t>
            </w:r>
          </w:p>
        </w:tc>
        <w:tc>
          <w:tcPr>
            <w:tcW w:w="4536" w:type="dxa"/>
          </w:tcPr>
          <w:p w:rsidR="007D4CBA" w:rsidRPr="007D4CBA" w:rsidRDefault="00110222" w:rsidP="00943C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Указ Президента Российской Ф</w:t>
            </w:r>
            <w:r w:rsidR="00943C8D">
              <w:rPr>
                <w:rFonts w:ascii="Times New Roman" w:eastAsia="Calibri" w:hAnsi="Times New Roman" w:cs="Times New Roman"/>
              </w:rPr>
              <w:t xml:space="preserve">едерации </w:t>
            </w:r>
            <w:r w:rsidR="00D52FD6">
              <w:rPr>
                <w:rFonts w:ascii="Times New Roman" w:eastAsia="Calibri" w:hAnsi="Times New Roman" w:cs="Times New Roman"/>
              </w:rPr>
              <w:br/>
            </w:r>
            <w:r w:rsidR="00943C8D">
              <w:rPr>
                <w:rFonts w:ascii="Times New Roman" w:eastAsia="Calibri" w:hAnsi="Times New Roman" w:cs="Times New Roman"/>
              </w:rPr>
              <w:t>от</w:t>
            </w:r>
            <w:r w:rsidR="00D52FD6">
              <w:rPr>
                <w:rFonts w:ascii="Times New Roman" w:eastAsia="Calibri" w:hAnsi="Times New Roman" w:cs="Times New Roman"/>
              </w:rPr>
              <w:t>0</w:t>
            </w:r>
            <w:r w:rsidR="00943C8D">
              <w:rPr>
                <w:rFonts w:ascii="Times New Roman" w:eastAsia="Calibri" w:hAnsi="Times New Roman" w:cs="Times New Roman"/>
              </w:rPr>
              <w:t xml:space="preserve">7 мая 2018 года № 204 «О национальных целях и стратегических задачах развития Российской Федерации на период до 2024 года», </w:t>
            </w:r>
            <w:r w:rsidR="00D87B2B" w:rsidRPr="00D87B2B">
              <w:rPr>
                <w:rFonts w:ascii="Times New Roman" w:eastAsia="Calibri" w:hAnsi="Times New Roman" w:cs="Times New Roman"/>
              </w:rPr>
              <w:t xml:space="preserve">Постановление Правительства Свердловской области от 21 октября 2013 года № 1268-ПП «Об утверждении государственной программы Свердловской </w:t>
            </w:r>
            <w:r w:rsidR="00D87B2B" w:rsidRPr="00D87B2B">
              <w:rPr>
                <w:rFonts w:ascii="Times New Roman" w:eastAsia="Calibri" w:hAnsi="Times New Roman" w:cs="Times New Roman"/>
              </w:rPr>
              <w:lastRenderedPageBreak/>
              <w:t>области «Развитие культуры в Свердловской области до 2024 года»</w:t>
            </w:r>
          </w:p>
        </w:tc>
      </w:tr>
      <w:tr w:rsidR="008F0C93" w:rsidRPr="007D4CBA" w:rsidTr="00D87B2B">
        <w:trPr>
          <w:trHeight w:val="20"/>
        </w:trPr>
        <w:tc>
          <w:tcPr>
            <w:tcW w:w="709" w:type="dxa"/>
            <w:noWrap/>
          </w:tcPr>
          <w:p w:rsidR="008F0C93" w:rsidRPr="007D4CBA" w:rsidRDefault="008F0C93" w:rsidP="008F0C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F0C93" w:rsidRPr="007D4CBA" w:rsidRDefault="008F0C93" w:rsidP="008F0C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2</w:t>
            </w:r>
          </w:p>
          <w:p w:rsidR="008F0C93" w:rsidRPr="007D4CBA" w:rsidRDefault="008F0C93" w:rsidP="008F0C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посещений муниципальных библиотек, а также культурно-массовых мероприятий, проводимых в библиотеках</w:t>
            </w:r>
          </w:p>
        </w:tc>
        <w:tc>
          <w:tcPr>
            <w:tcW w:w="1276" w:type="dxa"/>
            <w:noWrap/>
          </w:tcPr>
          <w:p w:rsidR="008F0C93" w:rsidRPr="007D4CBA" w:rsidRDefault="008F0C93" w:rsidP="008F0C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 чел. </w:t>
            </w:r>
          </w:p>
          <w:p w:rsidR="008F0C93" w:rsidRPr="007D4CBA" w:rsidRDefault="008F0C93" w:rsidP="008F0C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(базовое значение 2017 год форма </w:t>
            </w: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6-НК 71,40 тыс. чел)</w:t>
            </w:r>
          </w:p>
        </w:tc>
        <w:tc>
          <w:tcPr>
            <w:tcW w:w="850" w:type="dxa"/>
            <w:noWrap/>
          </w:tcPr>
          <w:p w:rsidR="008F0C93" w:rsidRPr="007D4CBA" w:rsidRDefault="008F0C93" w:rsidP="008F0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74,97</w:t>
            </w:r>
          </w:p>
        </w:tc>
        <w:tc>
          <w:tcPr>
            <w:tcW w:w="851" w:type="dxa"/>
            <w:noWrap/>
          </w:tcPr>
          <w:p w:rsidR="008F0C93" w:rsidRPr="007D4CBA" w:rsidRDefault="008F0C93" w:rsidP="008F0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76,40</w:t>
            </w:r>
          </w:p>
        </w:tc>
        <w:tc>
          <w:tcPr>
            <w:tcW w:w="850" w:type="dxa"/>
            <w:noWrap/>
          </w:tcPr>
          <w:p w:rsidR="008F0C93" w:rsidRPr="007D4CBA" w:rsidRDefault="008F0C93" w:rsidP="008F0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79,25</w:t>
            </w:r>
          </w:p>
        </w:tc>
        <w:tc>
          <w:tcPr>
            <w:tcW w:w="851" w:type="dxa"/>
            <w:noWrap/>
          </w:tcPr>
          <w:p w:rsidR="008F0C93" w:rsidRPr="007D4CBA" w:rsidRDefault="008F0C93" w:rsidP="008F0C9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80,68</w:t>
            </w:r>
          </w:p>
        </w:tc>
        <w:tc>
          <w:tcPr>
            <w:tcW w:w="850" w:type="dxa"/>
            <w:noWrap/>
          </w:tcPr>
          <w:p w:rsidR="008F0C93" w:rsidRPr="007D4CBA" w:rsidRDefault="008F0C93" w:rsidP="008F0C9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82,11</w:t>
            </w:r>
          </w:p>
        </w:tc>
        <w:tc>
          <w:tcPr>
            <w:tcW w:w="851" w:type="dxa"/>
          </w:tcPr>
          <w:p w:rsidR="008F0C93" w:rsidRPr="007D4CBA" w:rsidRDefault="008F0C93" w:rsidP="008F0C9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82,93</w:t>
            </w:r>
          </w:p>
        </w:tc>
        <w:tc>
          <w:tcPr>
            <w:tcW w:w="4536" w:type="dxa"/>
          </w:tcPr>
          <w:p w:rsidR="008F0C93" w:rsidRPr="007D4CBA" w:rsidRDefault="008F0C93" w:rsidP="008F0C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Указ Президента Российской Федерации </w:t>
            </w:r>
            <w:r w:rsidR="00D52FD6"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</w:rPr>
              <w:t xml:space="preserve">от </w:t>
            </w:r>
            <w:r w:rsidR="00D52FD6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7 мая 2018 года № 204 «О национальных целях и стратегических задачах развития Российской Федерации на период до 2024 года», </w:t>
            </w:r>
            <w:r w:rsidRPr="00D87B2B">
              <w:rPr>
                <w:rFonts w:ascii="Times New Roman" w:eastAsia="Calibri" w:hAnsi="Times New Roman" w:cs="Times New Roman"/>
              </w:rPr>
              <w:t>Постановление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Свердловской области до 2024 года»</w:t>
            </w:r>
          </w:p>
        </w:tc>
      </w:tr>
      <w:tr w:rsidR="008F0C93" w:rsidRPr="007D4CBA" w:rsidTr="00D87B2B">
        <w:trPr>
          <w:trHeight w:val="798"/>
        </w:trPr>
        <w:tc>
          <w:tcPr>
            <w:tcW w:w="709" w:type="dxa"/>
            <w:noWrap/>
          </w:tcPr>
          <w:p w:rsidR="008F0C93" w:rsidRPr="007D4CBA" w:rsidRDefault="008F0C93" w:rsidP="008F0C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F0C93" w:rsidRPr="007D4CBA" w:rsidRDefault="008F0C93" w:rsidP="008F0C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3</w:t>
            </w:r>
          </w:p>
          <w:p w:rsidR="008F0C93" w:rsidRPr="007D4CBA" w:rsidRDefault="008F0C93" w:rsidP="008F0C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посещений культурно-массовых мероприятий</w:t>
            </w:r>
          </w:p>
        </w:tc>
        <w:tc>
          <w:tcPr>
            <w:tcW w:w="1276" w:type="dxa"/>
            <w:noWrap/>
          </w:tcPr>
          <w:p w:rsidR="008F0C93" w:rsidRPr="007D4CBA" w:rsidRDefault="008F0C93" w:rsidP="008F0C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 чел. </w:t>
            </w:r>
          </w:p>
          <w:p w:rsidR="008F0C93" w:rsidRPr="007D4CBA" w:rsidRDefault="008F0C93" w:rsidP="008F0C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(базовое значение 2017 год форма </w:t>
            </w:r>
          </w:p>
          <w:p w:rsidR="008F0C93" w:rsidRPr="007D4CBA" w:rsidRDefault="008F0C93" w:rsidP="008F0C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№ 7-НК 90,97 тыс. чел.)</w:t>
            </w:r>
          </w:p>
        </w:tc>
        <w:tc>
          <w:tcPr>
            <w:tcW w:w="850" w:type="dxa"/>
            <w:noWrap/>
          </w:tcPr>
          <w:p w:rsidR="008F0C93" w:rsidRPr="007D4CBA" w:rsidRDefault="008F0C93" w:rsidP="008F0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95,52</w:t>
            </w:r>
          </w:p>
        </w:tc>
        <w:tc>
          <w:tcPr>
            <w:tcW w:w="851" w:type="dxa"/>
            <w:noWrap/>
          </w:tcPr>
          <w:p w:rsidR="008F0C93" w:rsidRPr="007D4CBA" w:rsidRDefault="008F0C93" w:rsidP="008F0C9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97,34</w:t>
            </w:r>
          </w:p>
        </w:tc>
        <w:tc>
          <w:tcPr>
            <w:tcW w:w="850" w:type="dxa"/>
            <w:noWrap/>
          </w:tcPr>
          <w:p w:rsidR="008F0C93" w:rsidRPr="007D4CBA" w:rsidRDefault="008F0C93" w:rsidP="008F0C93">
            <w:pPr>
              <w:spacing w:after="0" w:line="276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100,98</w:t>
            </w:r>
          </w:p>
        </w:tc>
        <w:tc>
          <w:tcPr>
            <w:tcW w:w="851" w:type="dxa"/>
            <w:noWrap/>
          </w:tcPr>
          <w:p w:rsidR="008F0C93" w:rsidRPr="007D4CBA" w:rsidRDefault="008F0C93" w:rsidP="008F0C93">
            <w:pPr>
              <w:spacing w:after="0" w:line="276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102,80</w:t>
            </w:r>
          </w:p>
        </w:tc>
        <w:tc>
          <w:tcPr>
            <w:tcW w:w="850" w:type="dxa"/>
            <w:noWrap/>
          </w:tcPr>
          <w:p w:rsidR="008F0C93" w:rsidRPr="007D4CBA" w:rsidRDefault="008F0C93" w:rsidP="008F0C93">
            <w:pPr>
              <w:spacing w:after="0" w:line="276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104,62</w:t>
            </w:r>
          </w:p>
        </w:tc>
        <w:tc>
          <w:tcPr>
            <w:tcW w:w="851" w:type="dxa"/>
          </w:tcPr>
          <w:p w:rsidR="008F0C93" w:rsidRPr="007D4CBA" w:rsidRDefault="008F0C93" w:rsidP="008F0C93">
            <w:pPr>
              <w:spacing w:after="0" w:line="276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105,67</w:t>
            </w:r>
          </w:p>
        </w:tc>
        <w:tc>
          <w:tcPr>
            <w:tcW w:w="4536" w:type="dxa"/>
          </w:tcPr>
          <w:p w:rsidR="008F0C93" w:rsidRPr="007D4CBA" w:rsidRDefault="008F0C93" w:rsidP="00D52F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Указ Президента Российской Федерации </w:t>
            </w:r>
            <w:r w:rsidR="00D52FD6"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</w:rPr>
              <w:t xml:space="preserve">от </w:t>
            </w:r>
            <w:r w:rsidR="00D52FD6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7 мая 2018 года № 204 «О национальных целях и стратегических задачах развития Российской Федерации на период до 2024 года», </w:t>
            </w:r>
            <w:r w:rsidRPr="00D87B2B">
              <w:rPr>
                <w:rFonts w:ascii="Times New Roman" w:eastAsia="Calibri" w:hAnsi="Times New Roman" w:cs="Times New Roman"/>
              </w:rPr>
              <w:t>Постановление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Свердловской области до 2024 года»</w:t>
            </w:r>
          </w:p>
        </w:tc>
      </w:tr>
      <w:tr w:rsidR="00D6501A" w:rsidRPr="007D4CBA" w:rsidTr="00D87B2B">
        <w:trPr>
          <w:trHeight w:val="1364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4</w:t>
            </w:r>
          </w:p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1276" w:type="dxa"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(базовое значение 2017 год форма </w:t>
            </w:r>
          </w:p>
          <w:p w:rsidR="00D6501A" w:rsidRPr="007D4CBA" w:rsidRDefault="00D6501A" w:rsidP="00D650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7-НК </w:t>
            </w: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2 070 человек)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2 110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2 130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2 130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2 150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2 174</w:t>
            </w:r>
          </w:p>
        </w:tc>
        <w:tc>
          <w:tcPr>
            <w:tcW w:w="851" w:type="dxa"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536" w:type="dxa"/>
          </w:tcPr>
          <w:p w:rsidR="00D6501A" w:rsidRPr="007D4CBA" w:rsidRDefault="00D6501A" w:rsidP="00D52F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Указ Президента Российской Федерации </w:t>
            </w:r>
            <w:r w:rsidR="00D52FD6"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</w:rPr>
              <w:t xml:space="preserve">от </w:t>
            </w:r>
            <w:r w:rsidR="00D52FD6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7 мая 2018 года № 204 «О национальных целях и стратегических задачах развития Российской Федерации на период до 2024 года», </w:t>
            </w:r>
            <w:r w:rsidRPr="00D87B2B">
              <w:rPr>
                <w:rFonts w:ascii="Times New Roman" w:eastAsia="Calibri" w:hAnsi="Times New Roman" w:cs="Times New Roman"/>
              </w:rPr>
              <w:t>Постановление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Свердловской области до 2024 года»</w:t>
            </w:r>
          </w:p>
        </w:tc>
      </w:tr>
      <w:tr w:rsidR="00D6501A" w:rsidRPr="007D4CBA" w:rsidTr="00D87B2B">
        <w:trPr>
          <w:trHeight w:val="374"/>
        </w:trPr>
        <w:tc>
          <w:tcPr>
            <w:tcW w:w="709" w:type="dxa"/>
            <w:tcBorders>
              <w:bottom w:val="single" w:sz="4" w:space="0" w:color="auto"/>
            </w:tcBorders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5</w:t>
            </w:r>
          </w:p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Посещаемость населением </w:t>
            </w: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киносеансов, проводимых организациями, осуществляющими кинопоказ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501A" w:rsidRPr="007D4CBA" w:rsidRDefault="001D2762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:rsidR="00D6501A" w:rsidRPr="007D4CBA" w:rsidRDefault="00EF1EE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</w:tcPr>
          <w:p w:rsidR="00D6501A" w:rsidRPr="007D4CBA" w:rsidRDefault="00EF1EE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:rsidR="00D6501A" w:rsidRPr="007D4CBA" w:rsidRDefault="00EF1EE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:rsidR="00D6501A" w:rsidRPr="007D4CBA" w:rsidRDefault="00EF1EEA" w:rsidP="00F823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823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6501A" w:rsidRPr="007D4CBA" w:rsidRDefault="00F823AB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CE5E25" w:rsidRPr="00CE5E25" w:rsidRDefault="00CE5E25" w:rsidP="00CE5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E5E25">
              <w:rPr>
                <w:rFonts w:ascii="Times New Roman" w:eastAsia="Calibri" w:hAnsi="Times New Roman" w:cs="Times New Roman"/>
              </w:rPr>
              <w:t xml:space="preserve">Указ Президента Российской Федерации </w:t>
            </w:r>
          </w:p>
          <w:p w:rsidR="00D6501A" w:rsidRPr="007D4CBA" w:rsidRDefault="00CE5E25" w:rsidP="00CE5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CE5E25">
              <w:rPr>
                <w:rFonts w:ascii="Times New Roman" w:eastAsia="Calibri" w:hAnsi="Times New Roman" w:cs="Times New Roman"/>
              </w:rPr>
              <w:t xml:space="preserve">от 07 мая 2018 года № 204 «О национальных целях и стратегических задачах развития Российской Федерации на период до 2024 </w:t>
            </w:r>
            <w:r w:rsidRPr="00CE5E25">
              <w:rPr>
                <w:rFonts w:ascii="Times New Roman" w:eastAsia="Calibri" w:hAnsi="Times New Roman" w:cs="Times New Roman"/>
              </w:rPr>
              <w:lastRenderedPageBreak/>
              <w:t>года», Постановление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Свердловской области до 2024 года»</w:t>
            </w:r>
          </w:p>
        </w:tc>
      </w:tr>
      <w:tr w:rsidR="00D6501A" w:rsidRPr="007D4CBA" w:rsidTr="00D87B2B">
        <w:trPr>
          <w:trHeight w:val="514"/>
        </w:trPr>
        <w:tc>
          <w:tcPr>
            <w:tcW w:w="709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6</w:t>
            </w:r>
          </w:p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фильмов российского производства в общем объеме проката на территории Верхнесалдинского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501A" w:rsidRPr="007D4CBA" w:rsidRDefault="00D6501A" w:rsidP="00D6501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D6501A" w:rsidRPr="007D4CBA" w:rsidRDefault="00CE5E25" w:rsidP="00C40D30">
            <w:pPr>
              <w:spacing w:after="0" w:line="276" w:lineRule="auto"/>
              <w:jc w:val="both"/>
              <w:rPr>
                <w:rFonts w:ascii="Times New Roman" w:eastAsia="Calibri" w:hAnsi="Times New Roman" w:cs="Calibri"/>
              </w:rPr>
            </w:pPr>
            <w:r w:rsidRPr="00CE5E25">
              <w:rPr>
                <w:rFonts w:ascii="Times New Roman" w:eastAsia="Calibri" w:hAnsi="Times New Roman" w:cs="Calibri"/>
              </w:rPr>
              <w:t>Постановление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Свердловской области до 2024 года»</w:t>
            </w:r>
            <w:r w:rsidR="00C40D30">
              <w:rPr>
                <w:rFonts w:ascii="Times New Roman" w:eastAsia="Calibri" w:hAnsi="Times New Roman" w:cs="Calibri"/>
              </w:rPr>
              <w:t xml:space="preserve">, </w:t>
            </w:r>
            <w:r w:rsidR="00D6501A" w:rsidRPr="007D4CBA">
              <w:rPr>
                <w:rFonts w:ascii="Times New Roman" w:eastAsia="Calibri" w:hAnsi="Times New Roman" w:cs="Calibri"/>
              </w:rPr>
              <w:t xml:space="preserve">Распоряжение Правительства Российской Федерации от 29.02.2016 № 326-р «Об утверждении Стратегии государственной культурной политики </w:t>
            </w:r>
            <w:r w:rsidR="00C40D30">
              <w:rPr>
                <w:rFonts w:ascii="Times New Roman" w:eastAsia="Calibri" w:hAnsi="Times New Roman" w:cs="Calibri"/>
              </w:rPr>
              <w:br/>
            </w:r>
            <w:r w:rsidR="00D6501A" w:rsidRPr="007D4CBA">
              <w:rPr>
                <w:rFonts w:ascii="Times New Roman" w:eastAsia="Calibri" w:hAnsi="Times New Roman" w:cs="Calibri"/>
              </w:rPr>
              <w:t>на период до 2030 года»</w:t>
            </w:r>
          </w:p>
        </w:tc>
      </w:tr>
      <w:tr w:rsidR="00D6501A" w:rsidRPr="007D4CBA" w:rsidTr="00D87B2B">
        <w:trPr>
          <w:trHeight w:val="231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7</w:t>
            </w:r>
          </w:p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экземпляров новых поступлений в фонды общедоступных муниципальных библиотек городского округа в расчете на 1000 человек жителей</w:t>
            </w:r>
          </w:p>
        </w:tc>
        <w:tc>
          <w:tcPr>
            <w:tcW w:w="1276" w:type="dxa"/>
            <w:noWrap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536" w:type="dxa"/>
          </w:tcPr>
          <w:p w:rsidR="00D6501A" w:rsidRPr="007D4CBA" w:rsidRDefault="00D6501A" w:rsidP="004500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Указ Президента Российской Федерации </w:t>
            </w:r>
            <w:r w:rsidR="008C247C"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</w:rPr>
              <w:t xml:space="preserve">от </w:t>
            </w:r>
            <w:r w:rsidR="008C247C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7 мая 2018 года № 204 «О национальных целях и стратегических задачах развития Российской Федерации на период до 2024 года», </w:t>
            </w:r>
            <w:r w:rsidRPr="00D87B2B">
              <w:rPr>
                <w:rFonts w:ascii="Times New Roman" w:eastAsia="Calibri" w:hAnsi="Times New Roman" w:cs="Times New Roman"/>
              </w:rPr>
              <w:t>Постановление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Свердловской области до 2024 года»</w:t>
            </w:r>
          </w:p>
        </w:tc>
      </w:tr>
      <w:tr w:rsidR="00D6501A" w:rsidRPr="007D4CBA" w:rsidTr="00D87B2B">
        <w:trPr>
          <w:trHeight w:val="274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8</w:t>
            </w:r>
          </w:p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реализованных выставочных музейных проектов</w:t>
            </w:r>
          </w:p>
        </w:tc>
        <w:tc>
          <w:tcPr>
            <w:tcW w:w="1276" w:type="dxa"/>
            <w:noWrap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D6501A" w:rsidRPr="007D4CBA" w:rsidRDefault="00D6501A" w:rsidP="008C24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Указ Президента Российской Федерации </w:t>
            </w:r>
            <w:r w:rsidR="008C247C"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</w:rPr>
              <w:t xml:space="preserve">от </w:t>
            </w:r>
            <w:r w:rsidR="008C247C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7 мая 2018 года № 204 «О национальных целях и стратегических задачах развития Российской Федерации на период до 2024 года», </w:t>
            </w:r>
            <w:r w:rsidRPr="00D87B2B">
              <w:rPr>
                <w:rFonts w:ascii="Times New Roman" w:eastAsia="Calibri" w:hAnsi="Times New Roman" w:cs="Times New Roman"/>
              </w:rPr>
              <w:t xml:space="preserve">Постановление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Свердловской </w:t>
            </w:r>
            <w:r w:rsidRPr="00D87B2B">
              <w:rPr>
                <w:rFonts w:ascii="Times New Roman" w:eastAsia="Calibri" w:hAnsi="Times New Roman" w:cs="Times New Roman"/>
              </w:rPr>
              <w:lastRenderedPageBreak/>
              <w:t>области до 2024 года»</w:t>
            </w:r>
          </w:p>
        </w:tc>
      </w:tr>
      <w:tr w:rsidR="00D6501A" w:rsidRPr="007D4CBA" w:rsidTr="00D87B2B">
        <w:trPr>
          <w:trHeight w:val="2499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№ </w:t>
            </w:r>
            <w:r w:rsidR="001D27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Доля муниципальных учреждений культуры (зданий), находящихся в удовлетворительном состоянии, в общем количестве таких учреждений</w:t>
            </w:r>
          </w:p>
        </w:tc>
        <w:tc>
          <w:tcPr>
            <w:tcW w:w="1276" w:type="dxa"/>
            <w:noWrap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36" w:type="dxa"/>
          </w:tcPr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Указ Президента Российской Федерации </w:t>
            </w:r>
            <w:r w:rsidR="008C247C"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</w:rPr>
              <w:t xml:space="preserve">от </w:t>
            </w:r>
            <w:r w:rsidR="008C247C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7 мая 2018 года № 204 «О национальных целях и стратегических задачах развития Российской Федерации на период до 2024 года», </w:t>
            </w:r>
            <w:r w:rsidRPr="00D87B2B">
              <w:rPr>
                <w:rFonts w:ascii="Times New Roman" w:eastAsia="Calibri" w:hAnsi="Times New Roman" w:cs="Times New Roman"/>
              </w:rPr>
              <w:t>Постановление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Свердловской области до 2024 года»</w:t>
            </w:r>
          </w:p>
        </w:tc>
      </w:tr>
      <w:tr w:rsidR="00D6501A" w:rsidRPr="007D4CBA" w:rsidTr="00D87B2B">
        <w:trPr>
          <w:trHeight w:val="57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2. Обеспечение условий для развития инновационной деятельности муниципальных учреждений культуры</w:t>
            </w:r>
          </w:p>
        </w:tc>
      </w:tr>
      <w:tr w:rsidR="00D6501A" w:rsidRPr="007D4CBA" w:rsidTr="00D87B2B">
        <w:trPr>
          <w:trHeight w:val="624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1</w:t>
            </w:r>
            <w:r w:rsidR="001D27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Число действующих виртуальных выставок</w:t>
            </w:r>
          </w:p>
        </w:tc>
        <w:tc>
          <w:tcPr>
            <w:tcW w:w="1276" w:type="dxa"/>
            <w:noWrap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D6501A" w:rsidRPr="007D4CBA" w:rsidRDefault="00D6501A" w:rsidP="008C24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Указ Президента Российской Федерации </w:t>
            </w:r>
            <w:r w:rsidR="008C247C"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</w:rPr>
              <w:t xml:space="preserve">от </w:t>
            </w:r>
            <w:r w:rsidR="008C247C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7 мая 2018 года № 204 «О национальных целях и стратегических задачах развития Российской Федерации на период до 2024 года», </w:t>
            </w:r>
            <w:r w:rsidRPr="00D87B2B">
              <w:rPr>
                <w:rFonts w:ascii="Times New Roman" w:eastAsia="Calibri" w:hAnsi="Times New Roman" w:cs="Times New Roman"/>
              </w:rPr>
              <w:t>Постановление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Свердловской области до 2024 года»</w:t>
            </w:r>
          </w:p>
        </w:tc>
      </w:tr>
      <w:tr w:rsidR="00D6501A" w:rsidRPr="007D4CBA" w:rsidTr="00D87B2B">
        <w:trPr>
          <w:trHeight w:val="187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501A" w:rsidRPr="007D4CBA" w:rsidRDefault="001D2762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11</w:t>
            </w:r>
          </w:p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передвижных музейных выставок</w:t>
            </w:r>
          </w:p>
        </w:tc>
        <w:tc>
          <w:tcPr>
            <w:tcW w:w="1276" w:type="dxa"/>
            <w:noWrap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Указ Президента Российской Федерации </w:t>
            </w:r>
            <w:r w:rsidR="008C247C"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</w:rPr>
              <w:t xml:space="preserve">от </w:t>
            </w:r>
            <w:r w:rsidR="008C247C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7 мая 2018 года № 204 «О национальных целях и стратегических задачах развития Российской Федерации на период до 2024 года», </w:t>
            </w:r>
            <w:r w:rsidRPr="00D87B2B">
              <w:rPr>
                <w:rFonts w:ascii="Times New Roman" w:eastAsia="Calibri" w:hAnsi="Times New Roman" w:cs="Times New Roman"/>
              </w:rPr>
              <w:t>Постановление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Свердловской области до 2024 года»</w:t>
            </w:r>
          </w:p>
        </w:tc>
      </w:tr>
      <w:tr w:rsidR="00D6501A" w:rsidRPr="007D4CBA" w:rsidTr="00D87B2B">
        <w:trPr>
          <w:trHeight w:val="187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2. «Развитие образования в сфере культуры»</w:t>
            </w:r>
          </w:p>
        </w:tc>
      </w:tr>
      <w:tr w:rsidR="00D6501A" w:rsidRPr="007D4CBA" w:rsidTr="00D87B2B">
        <w:trPr>
          <w:trHeight w:val="187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3. Создание условий для художественного образования и эстетического воспитания, приобретения знаний,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умений и навыков в области выбранного вида искусств, опыта творческой деятельности</w:t>
            </w:r>
          </w:p>
        </w:tc>
      </w:tr>
      <w:tr w:rsidR="00D6501A" w:rsidRPr="007D4CBA" w:rsidTr="00D87B2B">
        <w:trPr>
          <w:trHeight w:val="760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1</w:t>
            </w:r>
            <w:r w:rsidR="001D27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контингента обучающихся в учреждениях дополнительного образования</w:t>
            </w:r>
          </w:p>
        </w:tc>
        <w:tc>
          <w:tcPr>
            <w:tcW w:w="1276" w:type="dxa"/>
            <w:noWrap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1447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1447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1447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1447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1447</w:t>
            </w:r>
          </w:p>
        </w:tc>
        <w:tc>
          <w:tcPr>
            <w:tcW w:w="851" w:type="dxa"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1447</w:t>
            </w:r>
          </w:p>
        </w:tc>
        <w:tc>
          <w:tcPr>
            <w:tcW w:w="4536" w:type="dxa"/>
          </w:tcPr>
          <w:p w:rsidR="00D6501A" w:rsidRPr="008C247C" w:rsidRDefault="00D6501A" w:rsidP="008C247C">
            <w:pPr>
              <w:pStyle w:val="headertext"/>
              <w:shd w:val="clear" w:color="auto" w:fill="FFFFFF"/>
              <w:spacing w:before="0" w:beforeAutospacing="0" w:after="0" w:afterAutospacing="0" w:line="288" w:lineRule="atLeast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8C247C">
              <w:rPr>
                <w:rFonts w:eastAsia="Calibri"/>
                <w:sz w:val="22"/>
                <w:szCs w:val="22"/>
              </w:rPr>
              <w:t xml:space="preserve">Решение Коллегии Министерства культуры Российской Федерации от </w:t>
            </w:r>
            <w:r w:rsidR="008C247C" w:rsidRPr="008C247C">
              <w:rPr>
                <w:rFonts w:eastAsia="Calibri"/>
                <w:sz w:val="22"/>
                <w:szCs w:val="22"/>
              </w:rPr>
              <w:t>0</w:t>
            </w:r>
            <w:r w:rsidRPr="008C247C">
              <w:rPr>
                <w:rFonts w:eastAsia="Calibri"/>
                <w:sz w:val="22"/>
                <w:szCs w:val="22"/>
              </w:rPr>
              <w:t xml:space="preserve">8 июля 2017 года № 16 по вопросу «О современном состоянии и перспективах развития детских школ искусств», форма федерального статистического наблюдения № 1-ДО «Сведения об учреждении дополнительного образования», утвержденная приказом Федеральной службы государственной статистики от </w:t>
            </w:r>
            <w:r w:rsidR="001D2762" w:rsidRPr="008C247C">
              <w:rPr>
                <w:rFonts w:eastAsia="Calibri"/>
                <w:sz w:val="22"/>
                <w:szCs w:val="22"/>
              </w:rPr>
              <w:t>23.12.</w:t>
            </w:r>
            <w:r w:rsidRPr="008C247C">
              <w:rPr>
                <w:rFonts w:eastAsia="Calibri"/>
                <w:sz w:val="22"/>
                <w:szCs w:val="22"/>
              </w:rPr>
              <w:t>201</w:t>
            </w:r>
            <w:r w:rsidR="001D2762" w:rsidRPr="008C247C">
              <w:rPr>
                <w:rFonts w:eastAsia="Calibri"/>
                <w:sz w:val="22"/>
                <w:szCs w:val="22"/>
              </w:rPr>
              <w:t>6</w:t>
            </w:r>
            <w:r w:rsidRPr="008C247C">
              <w:rPr>
                <w:rFonts w:eastAsia="Calibri"/>
                <w:sz w:val="22"/>
                <w:szCs w:val="22"/>
              </w:rPr>
              <w:t xml:space="preserve"> № </w:t>
            </w:r>
            <w:r w:rsidR="001D2762" w:rsidRPr="008C247C">
              <w:rPr>
                <w:rFonts w:eastAsia="Calibri"/>
                <w:sz w:val="22"/>
                <w:szCs w:val="22"/>
              </w:rPr>
              <w:t>851</w:t>
            </w:r>
          </w:p>
        </w:tc>
      </w:tr>
      <w:tr w:rsidR="00D6501A" w:rsidRPr="007D4CBA" w:rsidTr="00D87B2B">
        <w:trPr>
          <w:trHeight w:val="760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1</w:t>
            </w:r>
            <w:r w:rsidR="001D27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Доля учащихся детских школ искусств, привлекаемых к участию в творческих мероприятиях, от общего числа учащихся детских школ искусств</w:t>
            </w:r>
          </w:p>
        </w:tc>
        <w:tc>
          <w:tcPr>
            <w:tcW w:w="1276" w:type="dxa"/>
            <w:noWrap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851" w:type="dxa"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4536" w:type="dxa"/>
          </w:tcPr>
          <w:p w:rsidR="00D6501A" w:rsidRPr="001D2762" w:rsidRDefault="001D2762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D2762">
              <w:rPr>
                <w:rFonts w:ascii="Times New Roman" w:eastAsia="Calibri" w:hAnsi="Times New Roman" w:cs="Times New Roman"/>
              </w:rPr>
              <w:t>Постановление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</w:t>
            </w:r>
            <w:r w:rsidR="008C247C">
              <w:rPr>
                <w:rFonts w:ascii="Times New Roman" w:eastAsia="Calibri" w:hAnsi="Times New Roman" w:cs="Times New Roman"/>
              </w:rPr>
              <w:t>рдловской области до 2024 года»</w:t>
            </w:r>
          </w:p>
        </w:tc>
      </w:tr>
      <w:tr w:rsidR="00D6501A" w:rsidRPr="007D4CBA" w:rsidTr="00D87B2B">
        <w:trPr>
          <w:trHeight w:val="514"/>
        </w:trPr>
        <w:tc>
          <w:tcPr>
            <w:tcW w:w="709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1</w:t>
            </w:r>
            <w:r w:rsidR="001D27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лауреатов международных конкурсов и фестивалей в сфере культуры в общем числе обучающихся в учреждениях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D6501A" w:rsidRPr="007D4CBA" w:rsidRDefault="00D6501A" w:rsidP="00D6501A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</w:rPr>
            </w:pPr>
            <w:r w:rsidRPr="007D4CBA">
              <w:rPr>
                <w:rFonts w:ascii="Times New Roman" w:eastAsia="Calibri" w:hAnsi="Times New Roman" w:cs="Calibri"/>
              </w:rPr>
              <w:t>Распоряжение Правительства Российской Федерации от 29.02.2016 № 326-р «Об утверждении Стратегии государственной культурной политики на период до 2030 года»</w:t>
            </w:r>
          </w:p>
        </w:tc>
      </w:tr>
      <w:tr w:rsidR="00D6501A" w:rsidRPr="007D4CBA" w:rsidTr="00D87B2B">
        <w:trPr>
          <w:trHeight w:val="20"/>
        </w:trPr>
        <w:tc>
          <w:tcPr>
            <w:tcW w:w="709" w:type="dxa"/>
            <w:tcBorders>
              <w:top w:val="single" w:sz="4" w:space="0" w:color="auto"/>
            </w:tcBorders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</w:tcBorders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4. Создание условий для сохранения и развития кадрового и творческого потенциала сферы культуры</w:t>
            </w:r>
          </w:p>
        </w:tc>
      </w:tr>
      <w:tr w:rsidR="00D6501A" w:rsidRPr="007D4CBA" w:rsidTr="00D87B2B">
        <w:trPr>
          <w:trHeight w:val="939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501A" w:rsidRPr="00C950FF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 w:rsidRPr="00C950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1</w:t>
            </w:r>
            <w:r w:rsidR="001D2762" w:rsidRPr="00C950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:rsidR="00D6501A" w:rsidRPr="00C950FF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FF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средней заработной платы работников муниципальных учреждений культуры в соответствии с прогнозным значением среднемесячного дохода от трудовой деятельности по Свердловской области</w:t>
            </w:r>
          </w:p>
        </w:tc>
        <w:tc>
          <w:tcPr>
            <w:tcW w:w="1276" w:type="dxa"/>
            <w:noWrap/>
          </w:tcPr>
          <w:p w:rsidR="00D6501A" w:rsidRPr="00C950FF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FF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noWrap/>
          </w:tcPr>
          <w:p w:rsidR="00D6501A" w:rsidRPr="00C950FF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F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</w:tcPr>
          <w:p w:rsidR="00D6501A" w:rsidRPr="00C950FF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F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noWrap/>
          </w:tcPr>
          <w:p w:rsidR="00D6501A" w:rsidRPr="00C950FF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F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</w:tcPr>
          <w:p w:rsidR="00D6501A" w:rsidRPr="00C950FF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F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noWrap/>
          </w:tcPr>
          <w:p w:rsidR="00D6501A" w:rsidRPr="00C950FF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F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D6501A" w:rsidRPr="00C950FF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0F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36" w:type="dxa"/>
          </w:tcPr>
          <w:p w:rsidR="00C950FF" w:rsidRPr="00C950FF" w:rsidRDefault="00D6501A" w:rsidP="00C950FF">
            <w:pPr>
              <w:pStyle w:val="ConsPlusNormal"/>
              <w:spacing w:line="230" w:lineRule="auto"/>
              <w:ind w:firstLine="0"/>
              <w:jc w:val="both"/>
              <w:rPr>
                <w:rFonts w:ascii="Times New Roman" w:eastAsia="Calibri" w:hAnsi="Times New Roman" w:cs="Calibri"/>
                <w:sz w:val="22"/>
                <w:szCs w:val="22"/>
              </w:rPr>
            </w:pPr>
            <w:r w:rsidRPr="00C950FF">
              <w:rPr>
                <w:rFonts w:ascii="Times New Roman" w:eastAsia="Calibri" w:hAnsi="Times New Roman" w:cs="Calibri"/>
                <w:sz w:val="22"/>
                <w:szCs w:val="22"/>
              </w:rPr>
              <w:t xml:space="preserve">Указ Президента РФ от 07.05.2012 </w:t>
            </w:r>
            <w:r w:rsidRPr="00C950FF">
              <w:rPr>
                <w:rFonts w:ascii="Times New Roman" w:eastAsia="Calibri" w:hAnsi="Times New Roman" w:cs="Calibri"/>
                <w:sz w:val="22"/>
                <w:szCs w:val="22"/>
              </w:rPr>
              <w:br/>
              <w:t>№ 597 «О мероприятиях по реализации государственной социальной политики»</w:t>
            </w:r>
            <w:r w:rsidR="00C950FF" w:rsidRPr="00C950FF">
              <w:rPr>
                <w:rFonts w:ascii="Times New Roman" w:eastAsia="Calibri" w:hAnsi="Times New Roman" w:cs="Calibri"/>
                <w:sz w:val="22"/>
                <w:szCs w:val="22"/>
              </w:rPr>
              <w:t xml:space="preserve">, указами Президента Российской Федерации показателей соотношения заработной платы для данной категории работников в 2019 году </w:t>
            </w:r>
          </w:p>
          <w:p w:rsidR="00D6501A" w:rsidRPr="007D4CBA" w:rsidRDefault="00D6501A" w:rsidP="00C950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6501A" w:rsidRPr="007D4CBA" w:rsidTr="00D87B2B">
        <w:trPr>
          <w:trHeight w:val="34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</w:tcPr>
          <w:p w:rsidR="00D6501A" w:rsidRPr="007D4CBA" w:rsidRDefault="00D6501A" w:rsidP="00D6501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</w:rPr>
            </w:pPr>
            <w:r w:rsidRPr="007D4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5. Совершенствование организационных, экономических и правовых механизмов развития культуры</w:t>
            </w:r>
          </w:p>
        </w:tc>
      </w:tr>
      <w:tr w:rsidR="00D6501A" w:rsidRPr="007D4CBA" w:rsidTr="00D87B2B">
        <w:trPr>
          <w:trHeight w:val="939"/>
        </w:trPr>
        <w:tc>
          <w:tcPr>
            <w:tcW w:w="709" w:type="dxa"/>
            <w:noWrap/>
          </w:tcPr>
          <w:p w:rsidR="00D6501A" w:rsidRPr="007D4CBA" w:rsidRDefault="00D6501A" w:rsidP="00D6501A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501A" w:rsidRPr="007D4CBA" w:rsidRDefault="001D2762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№ 16</w:t>
            </w:r>
          </w:p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Уровень удовлетворенности населения качеством и доступностью оказываемых населению муниципальных услуг в сфере культуры</w:t>
            </w:r>
          </w:p>
        </w:tc>
        <w:tc>
          <w:tcPr>
            <w:tcW w:w="1276" w:type="dxa"/>
            <w:noWrap/>
          </w:tcPr>
          <w:p w:rsidR="00D6501A" w:rsidRPr="007D4CBA" w:rsidRDefault="00D6501A" w:rsidP="00D650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83,30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84,50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86,50</w:t>
            </w:r>
          </w:p>
        </w:tc>
        <w:tc>
          <w:tcPr>
            <w:tcW w:w="851" w:type="dxa"/>
            <w:noWrap/>
          </w:tcPr>
          <w:p w:rsidR="00D6501A" w:rsidRPr="007D4CBA" w:rsidRDefault="00D6501A" w:rsidP="00D650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88,50</w:t>
            </w:r>
          </w:p>
        </w:tc>
        <w:tc>
          <w:tcPr>
            <w:tcW w:w="850" w:type="dxa"/>
            <w:noWrap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89,50</w:t>
            </w:r>
          </w:p>
        </w:tc>
        <w:tc>
          <w:tcPr>
            <w:tcW w:w="851" w:type="dxa"/>
          </w:tcPr>
          <w:p w:rsidR="00D6501A" w:rsidRPr="007D4CBA" w:rsidRDefault="00D6501A" w:rsidP="00D6501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CBA">
              <w:rPr>
                <w:rFonts w:ascii="Times New Roman" w:eastAsia="Calibri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4536" w:type="dxa"/>
          </w:tcPr>
          <w:p w:rsidR="00D6501A" w:rsidRPr="007D4CBA" w:rsidRDefault="001D2762" w:rsidP="00AC36CA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Указ Президента Российской Федерации </w:t>
            </w:r>
            <w:r w:rsidR="00AC36CA"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</w:rPr>
              <w:t xml:space="preserve">от </w:t>
            </w:r>
            <w:r w:rsidR="00AC36CA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7 мая 2018 года № 204 «О национальных целях и стратегических задачах развития Российской Федерации на период до 2024 года», </w:t>
            </w:r>
            <w:r w:rsidRPr="00D87B2B">
              <w:rPr>
                <w:rFonts w:ascii="Times New Roman" w:eastAsia="Calibri" w:hAnsi="Times New Roman" w:cs="Times New Roman"/>
              </w:rPr>
              <w:t>Постановление Правительства Свердловской области от 21 октября 2013 года № 1268-ПП «Об утверждении государственной программы Свердловской области «Развитие культуры в Свердловской области до 2024 года»</w:t>
            </w:r>
          </w:p>
        </w:tc>
      </w:tr>
    </w:tbl>
    <w:p w:rsidR="00EC017D" w:rsidRDefault="00EC017D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p w:rsidR="001D2762" w:rsidRDefault="001D2762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p w:rsidR="001D2762" w:rsidRDefault="001D2762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p w:rsidR="001D2762" w:rsidRDefault="001D2762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p w:rsidR="00AC36CA" w:rsidRDefault="00AC36CA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p w:rsidR="00AC36CA" w:rsidRDefault="00AC36CA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p w:rsidR="00AC36CA" w:rsidRDefault="00AC36CA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p w:rsidR="00AC36CA" w:rsidRDefault="00AC36CA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p w:rsidR="00AC36CA" w:rsidRDefault="00AC36CA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p w:rsidR="00326723" w:rsidRPr="00326723" w:rsidRDefault="00326723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32672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lastRenderedPageBreak/>
        <w:t xml:space="preserve">«Приложение № 2 </w:t>
      </w:r>
    </w:p>
    <w:p w:rsidR="00326723" w:rsidRDefault="00326723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32672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к муниципальной программе «Развитие культуры в Верхнесалд</w:t>
      </w:r>
      <w:r w:rsidR="00A42C6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инском городского округе</w:t>
      </w:r>
      <w:r w:rsidRPr="0032672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»</w:t>
      </w:r>
    </w:p>
    <w:p w:rsidR="00A42C63" w:rsidRPr="00326723" w:rsidRDefault="00A42C63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723" w:rsidRPr="00326723" w:rsidRDefault="00326723" w:rsidP="00802DB8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723" w:rsidRPr="00326723" w:rsidRDefault="00326723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267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План мероприятий по выполнению муниципальной программы </w:t>
      </w:r>
      <w:r w:rsidR="001207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3267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«Развитие культуры в Верхнесалдинском городском округе»</w:t>
      </w:r>
    </w:p>
    <w:p w:rsidR="00326723" w:rsidRPr="00326723" w:rsidRDefault="00326723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240"/>
        <w:gridCol w:w="1559"/>
        <w:gridCol w:w="1417"/>
        <w:gridCol w:w="1418"/>
        <w:gridCol w:w="1417"/>
        <w:gridCol w:w="1418"/>
        <w:gridCol w:w="1417"/>
        <w:gridCol w:w="1418"/>
        <w:gridCol w:w="1843"/>
      </w:tblGrid>
      <w:tr w:rsidR="00A42C63" w:rsidRPr="00326723" w:rsidTr="002732D9">
        <w:trPr>
          <w:trHeight w:val="771"/>
        </w:trPr>
        <w:tc>
          <w:tcPr>
            <w:tcW w:w="454" w:type="dxa"/>
            <w:vMerge w:val="restart"/>
            <w:shd w:val="clear" w:color="auto" w:fill="auto"/>
          </w:tcPr>
          <w:p w:rsidR="00A42C63" w:rsidRPr="00326723" w:rsidRDefault="00A42C63" w:rsidP="00802DB8">
            <w:pPr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2240" w:type="dxa"/>
            <w:vMerge w:val="restart"/>
            <w:shd w:val="clear" w:color="auto" w:fill="auto"/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10064" w:type="dxa"/>
            <w:gridSpan w:val="7"/>
            <w:shd w:val="clear" w:color="auto" w:fill="auto"/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  <w:tc>
          <w:tcPr>
            <w:tcW w:w="1843" w:type="dxa"/>
          </w:tcPr>
          <w:p w:rsidR="00A42C63" w:rsidRPr="00AC36CA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3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Номер целевого показателя на достижение которого направленно мероприятие </w:t>
            </w:r>
          </w:p>
        </w:tc>
      </w:tr>
      <w:tr w:rsidR="00A42C63" w:rsidRPr="00326723" w:rsidTr="002732D9">
        <w:trPr>
          <w:trHeight w:val="193"/>
        </w:trPr>
        <w:tc>
          <w:tcPr>
            <w:tcW w:w="454" w:type="dxa"/>
            <w:vMerge/>
            <w:shd w:val="clear" w:color="auto" w:fill="auto"/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C63" w:rsidRPr="00326723" w:rsidRDefault="00A42C63" w:rsidP="0080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A42C63" w:rsidRPr="00AC36CA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6723" w:rsidRPr="00326723" w:rsidRDefault="00326723" w:rsidP="00802D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559"/>
        <w:gridCol w:w="1417"/>
        <w:gridCol w:w="1418"/>
        <w:gridCol w:w="1417"/>
        <w:gridCol w:w="1418"/>
        <w:gridCol w:w="1417"/>
        <w:gridCol w:w="1418"/>
        <w:gridCol w:w="1843"/>
      </w:tblGrid>
      <w:tr w:rsidR="00A42C63" w:rsidRPr="00326723" w:rsidTr="002732D9">
        <w:trPr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C63" w:rsidRPr="00326723" w:rsidRDefault="00A42C63" w:rsidP="0080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C63" w:rsidRPr="00326723" w:rsidRDefault="00A42C63" w:rsidP="0080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C63" w:rsidRPr="00326723" w:rsidRDefault="00A42C63" w:rsidP="0080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C63" w:rsidRPr="00326723" w:rsidRDefault="00A42C63" w:rsidP="0080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C63" w:rsidRPr="00326723" w:rsidRDefault="00A42C6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732D9" w:rsidRPr="00326723" w:rsidTr="002732D9">
        <w:tc>
          <w:tcPr>
            <w:tcW w:w="426" w:type="dxa"/>
            <w:shd w:val="clear" w:color="auto" w:fill="auto"/>
          </w:tcPr>
          <w:p w:rsidR="002732D9" w:rsidRPr="007B5CB7" w:rsidRDefault="002732D9" w:rsidP="00F61798">
            <w:pPr>
              <w:pStyle w:val="af2"/>
              <w:widowControl w:val="0"/>
              <w:numPr>
                <w:ilvl w:val="0"/>
                <w:numId w:val="3"/>
              </w:numPr>
              <w:tabs>
                <w:tab w:val="left" w:pos="-108"/>
                <w:tab w:val="left" w:pos="310"/>
                <w:tab w:val="left" w:pos="351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  <w:p w:rsidR="002732D9" w:rsidRPr="00326723" w:rsidRDefault="002732D9" w:rsidP="0080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2D9" w:rsidRPr="00326723" w:rsidRDefault="002732D9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по муниципальной программе,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979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995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480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2D9" w:rsidRPr="00326723" w:rsidRDefault="002732D9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32D9" w:rsidRPr="00326723" w:rsidTr="002732D9">
        <w:tc>
          <w:tcPr>
            <w:tcW w:w="426" w:type="dxa"/>
            <w:shd w:val="clear" w:color="auto" w:fill="auto"/>
          </w:tcPr>
          <w:p w:rsidR="002732D9" w:rsidRPr="007B5CB7" w:rsidRDefault="002732D9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B5CB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2D9" w:rsidRPr="00326723" w:rsidRDefault="002732D9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2D9" w:rsidRPr="00326723" w:rsidRDefault="002732D9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2D9" w:rsidRPr="00326723" w:rsidTr="002732D9"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:rsidR="002732D9" w:rsidRPr="007B5CB7" w:rsidRDefault="002732D9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32D9" w:rsidRPr="00326723" w:rsidRDefault="002732D9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32D9" w:rsidRPr="002732D9" w:rsidRDefault="007C0224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</w:t>
            </w:r>
            <w:r w:rsidR="002732D9"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1 649,60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6 215,00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43 350,00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32D9" w:rsidRPr="00326723" w:rsidRDefault="002732D9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2D9" w:rsidRPr="00326723" w:rsidTr="002732D9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2D9" w:rsidRPr="007B5CB7" w:rsidRDefault="002732D9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D9" w:rsidRPr="00326723" w:rsidRDefault="002732D9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539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767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601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986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 w:rsidR="00C950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831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D9" w:rsidRPr="00326723" w:rsidRDefault="002732D9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732D9" w:rsidRPr="00326723" w:rsidTr="002732D9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2D9" w:rsidRPr="007B5CB7" w:rsidRDefault="002732D9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D9" w:rsidRPr="00326723" w:rsidRDefault="002732D9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244 725,40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37 794,40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38 764,40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53 179,40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38 636,40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38 701,40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37 649,40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D9" w:rsidRPr="00326723" w:rsidRDefault="002732D9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0224" w:rsidRPr="00326723" w:rsidTr="002A11F9"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</w:tcPr>
          <w:p w:rsidR="007C0224" w:rsidRPr="007B5CB7" w:rsidRDefault="007C0224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нужды,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1 208 979,60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184 561,60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183 625,40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193 995,90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245 972,90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243 342,90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157 480,90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0224" w:rsidRPr="00326723" w:rsidTr="002A11F9">
        <w:tc>
          <w:tcPr>
            <w:tcW w:w="426" w:type="dxa"/>
            <w:shd w:val="clear" w:color="auto" w:fill="auto"/>
          </w:tcPr>
          <w:p w:rsidR="007C0224" w:rsidRPr="007B5CB7" w:rsidRDefault="007C0224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0224" w:rsidRPr="00326723" w:rsidTr="002A11F9">
        <w:tc>
          <w:tcPr>
            <w:tcW w:w="426" w:type="dxa"/>
            <w:shd w:val="clear" w:color="auto" w:fill="auto"/>
          </w:tcPr>
          <w:p w:rsidR="007C0224" w:rsidRPr="007B5CB7" w:rsidRDefault="007C0224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98 714,60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1 649,60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43 350,00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0224" w:rsidRPr="00326723" w:rsidTr="002A11F9">
        <w:tc>
          <w:tcPr>
            <w:tcW w:w="426" w:type="dxa"/>
            <w:shd w:val="clear" w:color="auto" w:fill="auto"/>
          </w:tcPr>
          <w:p w:rsidR="007C0224" w:rsidRPr="007B5CB7" w:rsidRDefault="007C0224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865 539,60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143 767,20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143 211,40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134 601,50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163 986,50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161 141,50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118 831,50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2D9" w:rsidRPr="00326723" w:rsidTr="002732D9">
        <w:tc>
          <w:tcPr>
            <w:tcW w:w="426" w:type="dxa"/>
            <w:shd w:val="clear" w:color="auto" w:fill="auto"/>
          </w:tcPr>
          <w:p w:rsidR="002732D9" w:rsidRPr="007B5CB7" w:rsidRDefault="002732D9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2D9" w:rsidRPr="00326723" w:rsidRDefault="002732D9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244 725,40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37 794,40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38 764,40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38 636,40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38 701,40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2D9" w:rsidRPr="002732D9" w:rsidRDefault="002732D9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2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37 649,40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2D9" w:rsidRPr="00326723" w:rsidRDefault="002732D9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32B3" w:rsidRPr="00326723" w:rsidTr="00313011">
        <w:tc>
          <w:tcPr>
            <w:tcW w:w="426" w:type="dxa"/>
            <w:shd w:val="clear" w:color="auto" w:fill="auto"/>
          </w:tcPr>
          <w:p w:rsidR="00D732B3" w:rsidRPr="007B5CB7" w:rsidRDefault="00D732B3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2B3" w:rsidRPr="00326723" w:rsidRDefault="00D732B3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Подпрограмма 1. «Развитие культурно-досуговой деятельности, библиотечного, музейного дела </w:t>
            </w:r>
            <w:r w:rsidR="007B5C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кинообслуживания населения»</w:t>
            </w:r>
          </w:p>
        </w:tc>
      </w:tr>
      <w:tr w:rsidR="002F5E0B" w:rsidRPr="00326723" w:rsidTr="002732D9">
        <w:tc>
          <w:tcPr>
            <w:tcW w:w="426" w:type="dxa"/>
            <w:shd w:val="clear" w:color="auto" w:fill="auto"/>
          </w:tcPr>
          <w:p w:rsidR="002F5E0B" w:rsidRPr="007B5CB7" w:rsidRDefault="002F5E0B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E0B" w:rsidRPr="00326723" w:rsidRDefault="002F5E0B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по подпрограмме, в том числе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EF1D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EF1D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109 193,70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119 602,50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175 232,50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172 482,50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86 982,50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E0B" w:rsidRPr="00326723" w:rsidRDefault="002F5E0B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F5E0B" w:rsidRPr="00326723" w:rsidTr="002732D9">
        <w:tc>
          <w:tcPr>
            <w:tcW w:w="426" w:type="dxa"/>
            <w:shd w:val="clear" w:color="auto" w:fill="auto"/>
          </w:tcPr>
          <w:p w:rsidR="002F5E0B" w:rsidRPr="007B5CB7" w:rsidRDefault="002F5E0B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E0B" w:rsidRPr="00326723" w:rsidRDefault="002F5E0B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E0B" w:rsidRPr="00326723" w:rsidRDefault="002F5E0B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F5E0B" w:rsidRPr="00326723" w:rsidTr="002732D9">
        <w:tc>
          <w:tcPr>
            <w:tcW w:w="426" w:type="dxa"/>
            <w:shd w:val="clear" w:color="auto" w:fill="auto"/>
          </w:tcPr>
          <w:p w:rsidR="002F5E0B" w:rsidRPr="007B5CB7" w:rsidRDefault="002F5E0B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E0B" w:rsidRPr="00326723" w:rsidRDefault="002F5E0B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  <w:r w:rsidR="00EF1D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2F5E0B"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</w:t>
            </w:r>
            <w:r w:rsidR="002F5E0B"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42 250,00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42 250,00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E0B" w:rsidRPr="00326723" w:rsidRDefault="002F5E0B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F5E0B" w:rsidRPr="00326723" w:rsidTr="00313011">
        <w:tc>
          <w:tcPr>
            <w:tcW w:w="426" w:type="dxa"/>
            <w:shd w:val="clear" w:color="auto" w:fill="auto"/>
          </w:tcPr>
          <w:p w:rsidR="002F5E0B" w:rsidRPr="007B5CB7" w:rsidRDefault="002F5E0B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E0B" w:rsidRPr="00326723" w:rsidRDefault="002F5E0B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EF1D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24,30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7C02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7C02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</w:t>
            </w: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79 604,30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70 613,10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103 093,10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100 343,10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58 093,10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E0B" w:rsidRPr="00326723" w:rsidRDefault="002F5E0B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F5E0B" w:rsidRPr="00326723" w:rsidTr="002732D9">
        <w:tc>
          <w:tcPr>
            <w:tcW w:w="426" w:type="dxa"/>
            <w:shd w:val="clear" w:color="auto" w:fill="auto"/>
          </w:tcPr>
          <w:p w:rsidR="002F5E0B" w:rsidRPr="007B5CB7" w:rsidRDefault="002F5E0B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E0B" w:rsidRPr="00326723" w:rsidRDefault="002F5E0B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191 136,40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28 889,40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29 589,40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43 989,40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29 889,40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29 889,40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5E0B" w:rsidRPr="002F5E0B" w:rsidRDefault="002F5E0B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5E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28 889,40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5E0B" w:rsidRPr="00326723" w:rsidRDefault="002F5E0B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C0224" w:rsidRPr="00326723" w:rsidTr="002A11F9">
        <w:tc>
          <w:tcPr>
            <w:tcW w:w="426" w:type="dxa"/>
            <w:shd w:val="clear" w:color="auto" w:fill="auto"/>
          </w:tcPr>
          <w:p w:rsidR="007C0224" w:rsidRPr="007B5CB7" w:rsidRDefault="007C0224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нужды, в том числе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769 810,70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106 317,00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109 193,70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119 602,50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175 232,50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172 482,50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86 982,50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0224" w:rsidRPr="00326723" w:rsidTr="002A11F9">
        <w:tc>
          <w:tcPr>
            <w:tcW w:w="426" w:type="dxa"/>
            <w:shd w:val="clear" w:color="auto" w:fill="auto"/>
          </w:tcPr>
          <w:p w:rsidR="007C0224" w:rsidRPr="007B5CB7" w:rsidRDefault="007C0224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0224" w:rsidRPr="00326723" w:rsidTr="002A11F9">
        <w:tc>
          <w:tcPr>
            <w:tcW w:w="426" w:type="dxa"/>
            <w:shd w:val="clear" w:color="auto" w:fill="auto"/>
          </w:tcPr>
          <w:p w:rsidR="007C0224" w:rsidRPr="007B5CB7" w:rsidRDefault="007C0224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90 950,00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42 250,00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42 250,00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0224" w:rsidRPr="00326723" w:rsidTr="002A11F9">
        <w:tc>
          <w:tcPr>
            <w:tcW w:w="426" w:type="dxa"/>
            <w:shd w:val="clear" w:color="auto" w:fill="auto"/>
          </w:tcPr>
          <w:p w:rsidR="007C0224" w:rsidRPr="007B5CB7" w:rsidRDefault="007C0224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487 724,30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75 977,60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79 604,30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70 613,10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103 093,10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100 343,10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58 093,10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0224" w:rsidRPr="00326723" w:rsidTr="002A11F9">
        <w:tc>
          <w:tcPr>
            <w:tcW w:w="426" w:type="dxa"/>
            <w:shd w:val="clear" w:color="auto" w:fill="auto"/>
          </w:tcPr>
          <w:p w:rsidR="007C0224" w:rsidRPr="007B5CB7" w:rsidRDefault="007C0224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191 136,40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28 889,40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29 589,40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43 989,40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29 889,40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29 889,40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7C0224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28 889,40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224" w:rsidRPr="00326723" w:rsidRDefault="007C0224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18E7" w:rsidRPr="00326723" w:rsidTr="002732D9">
        <w:tc>
          <w:tcPr>
            <w:tcW w:w="426" w:type="dxa"/>
            <w:shd w:val="clear" w:color="auto" w:fill="auto"/>
          </w:tcPr>
          <w:p w:rsidR="00AC18E7" w:rsidRPr="007B5CB7" w:rsidRDefault="00AC18E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E7" w:rsidRPr="00326723" w:rsidRDefault="00AC18E7" w:rsidP="0080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Мероприятие 1. Организация деятельности муниципальных музеев, приобретение и хранение музейных предметов и </w:t>
            </w: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музейных коллекций,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35 034,70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5 593,20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5 888,30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5 888,30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5 888,30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5 888,30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5 888,30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7D1C17" w:rsidRDefault="007D1C17" w:rsidP="001D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1, 8, </w:t>
            </w:r>
            <w:r w:rsidR="001D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D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1D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D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1D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D1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1D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C18E7" w:rsidRPr="00326723" w:rsidTr="002732D9">
        <w:tc>
          <w:tcPr>
            <w:tcW w:w="426" w:type="dxa"/>
            <w:shd w:val="clear" w:color="auto" w:fill="auto"/>
          </w:tcPr>
          <w:p w:rsidR="00AC18E7" w:rsidRPr="007B5CB7" w:rsidRDefault="00AC18E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E7" w:rsidRPr="00326723" w:rsidRDefault="00AC18E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E7" w:rsidRPr="00326723" w:rsidRDefault="00AC18E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18E7" w:rsidRPr="00326723" w:rsidTr="002732D9">
        <w:tc>
          <w:tcPr>
            <w:tcW w:w="426" w:type="dxa"/>
            <w:shd w:val="clear" w:color="auto" w:fill="auto"/>
          </w:tcPr>
          <w:p w:rsidR="00AC18E7" w:rsidRPr="007B5CB7" w:rsidRDefault="00AC18E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E7" w:rsidRPr="00326723" w:rsidRDefault="00AC18E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E7" w:rsidRPr="00326723" w:rsidRDefault="00AC18E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18E7" w:rsidRPr="00326723" w:rsidTr="00313011">
        <w:tc>
          <w:tcPr>
            <w:tcW w:w="426" w:type="dxa"/>
            <w:shd w:val="clear" w:color="auto" w:fill="auto"/>
          </w:tcPr>
          <w:p w:rsidR="00AC18E7" w:rsidRPr="007B5CB7" w:rsidRDefault="00AC18E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E7" w:rsidRPr="00326723" w:rsidRDefault="00AC18E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34 134,70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5 443,20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5 738,30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5 738,30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5 738,30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5 738,30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5 738,30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E7" w:rsidRPr="00326723" w:rsidRDefault="00AC18E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18E7" w:rsidRPr="00326723" w:rsidTr="002732D9">
        <w:tc>
          <w:tcPr>
            <w:tcW w:w="426" w:type="dxa"/>
            <w:shd w:val="clear" w:color="auto" w:fill="auto"/>
          </w:tcPr>
          <w:p w:rsidR="00AC18E7" w:rsidRPr="007B5CB7" w:rsidRDefault="00AC18E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E7" w:rsidRPr="00326723" w:rsidRDefault="00AC18E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18E7" w:rsidRPr="00AC18E7" w:rsidRDefault="00AC18E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8E7" w:rsidRPr="00326723" w:rsidRDefault="00AC18E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844E6" w:rsidRPr="00326723" w:rsidTr="002732D9">
        <w:tc>
          <w:tcPr>
            <w:tcW w:w="426" w:type="dxa"/>
            <w:shd w:val="clear" w:color="auto" w:fill="auto"/>
          </w:tcPr>
          <w:p w:rsidR="002844E6" w:rsidRPr="007B5CB7" w:rsidRDefault="002844E6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 2.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106 590,90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17 028,90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17 912,40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17 912,40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17 912,40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17 912,40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17 912,40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326723" w:rsidRDefault="007D1C17" w:rsidP="001D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2, 7, 1</w:t>
            </w:r>
            <w:r w:rsidR="001D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1D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844E6" w:rsidRPr="00326723" w:rsidTr="002732D9">
        <w:tc>
          <w:tcPr>
            <w:tcW w:w="426" w:type="dxa"/>
            <w:shd w:val="clear" w:color="auto" w:fill="auto"/>
          </w:tcPr>
          <w:p w:rsidR="002844E6" w:rsidRPr="007B5CB7" w:rsidRDefault="002844E6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44E6" w:rsidRPr="00326723" w:rsidTr="002732D9">
        <w:tc>
          <w:tcPr>
            <w:tcW w:w="426" w:type="dxa"/>
            <w:shd w:val="clear" w:color="auto" w:fill="auto"/>
          </w:tcPr>
          <w:p w:rsidR="002844E6" w:rsidRPr="007B5CB7" w:rsidRDefault="002844E6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44E6" w:rsidRPr="00326723" w:rsidTr="00313011">
        <w:tc>
          <w:tcPr>
            <w:tcW w:w="426" w:type="dxa"/>
            <w:shd w:val="clear" w:color="auto" w:fill="auto"/>
          </w:tcPr>
          <w:p w:rsidR="002844E6" w:rsidRPr="007B5CB7" w:rsidRDefault="002844E6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105 600,90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16 863,90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17 747,40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17 747,40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17 747,40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17 747,40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17 747,40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44E6" w:rsidRPr="00326723" w:rsidTr="002732D9">
        <w:tc>
          <w:tcPr>
            <w:tcW w:w="426" w:type="dxa"/>
            <w:shd w:val="clear" w:color="auto" w:fill="auto"/>
          </w:tcPr>
          <w:p w:rsidR="002844E6" w:rsidRPr="007B5CB7" w:rsidRDefault="002844E6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44E6" w:rsidRPr="00326723" w:rsidTr="002732D9">
        <w:tc>
          <w:tcPr>
            <w:tcW w:w="426" w:type="dxa"/>
            <w:shd w:val="clear" w:color="auto" w:fill="auto"/>
          </w:tcPr>
          <w:p w:rsidR="002844E6" w:rsidRPr="007B5CB7" w:rsidRDefault="002844E6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Мероприятие 3. Организация деятельности учреждении культуры </w:t>
            </w: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культурно-досуговой сферы, всего, в том числе: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377 476,90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61 567,90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63 181,80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63 181,80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63 181,80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63 181,80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63 181,80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21BEF" w:rsidP="001D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B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3, 4, 5, 6, 1</w:t>
            </w:r>
            <w:r w:rsidR="001D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B1467" w:rsidRPr="000B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1D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844E6" w:rsidRPr="00326723" w:rsidTr="002732D9">
        <w:tc>
          <w:tcPr>
            <w:tcW w:w="426" w:type="dxa"/>
            <w:shd w:val="clear" w:color="auto" w:fill="auto"/>
          </w:tcPr>
          <w:p w:rsidR="002844E6" w:rsidRPr="007B5CB7" w:rsidRDefault="002844E6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44E6" w:rsidRPr="00326723" w:rsidTr="002732D9">
        <w:tc>
          <w:tcPr>
            <w:tcW w:w="426" w:type="dxa"/>
            <w:shd w:val="clear" w:color="auto" w:fill="auto"/>
          </w:tcPr>
          <w:p w:rsidR="002844E6" w:rsidRPr="007B5CB7" w:rsidRDefault="002844E6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44E6" w:rsidRPr="00326723" w:rsidTr="00313011">
        <w:tc>
          <w:tcPr>
            <w:tcW w:w="426" w:type="dxa"/>
            <w:shd w:val="clear" w:color="auto" w:fill="auto"/>
          </w:tcPr>
          <w:p w:rsidR="002844E6" w:rsidRPr="007B5CB7" w:rsidRDefault="002844E6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206 030,50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32 993,50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34 607,40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34 607,40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34 607,40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34 607,40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34 607,40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844E6" w:rsidRPr="00326723" w:rsidTr="002732D9">
        <w:tc>
          <w:tcPr>
            <w:tcW w:w="426" w:type="dxa"/>
            <w:shd w:val="clear" w:color="auto" w:fill="auto"/>
          </w:tcPr>
          <w:p w:rsidR="002844E6" w:rsidRPr="007B5CB7" w:rsidRDefault="002844E6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171 446,40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28 574,40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28 574,40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28 574,40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28 574,40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28 574,40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E6" w:rsidRPr="002844E6" w:rsidRDefault="002844E6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28 574,40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E6" w:rsidRPr="00326723" w:rsidRDefault="002844E6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5F8F" w:rsidRPr="00326723" w:rsidTr="002732D9">
        <w:tc>
          <w:tcPr>
            <w:tcW w:w="426" w:type="dxa"/>
            <w:shd w:val="clear" w:color="auto" w:fill="auto"/>
          </w:tcPr>
          <w:p w:rsidR="003B5F8F" w:rsidRPr="007B5CB7" w:rsidRDefault="003B5F8F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F" w:rsidRPr="00326723" w:rsidRDefault="003B5F8F" w:rsidP="0080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 4. Организация проведения капитальных и текущих ремонтов зданий и помещений,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</w:t>
            </w: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238 808,20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10 227,00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22 211,20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32 620,00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88 250,00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26723" w:rsidRDefault="001D2762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B5F8F" w:rsidRPr="00326723" w:rsidTr="002732D9">
        <w:tc>
          <w:tcPr>
            <w:tcW w:w="426" w:type="dxa"/>
            <w:shd w:val="clear" w:color="auto" w:fill="auto"/>
          </w:tcPr>
          <w:p w:rsidR="003B5F8F" w:rsidRPr="007B5CB7" w:rsidRDefault="003B5F8F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F" w:rsidRPr="00326723" w:rsidRDefault="003B5F8F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F" w:rsidRPr="00326723" w:rsidRDefault="003B5F8F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5F8F" w:rsidRPr="00326723" w:rsidTr="002732D9">
        <w:tc>
          <w:tcPr>
            <w:tcW w:w="426" w:type="dxa"/>
            <w:shd w:val="clear" w:color="auto" w:fill="auto"/>
          </w:tcPr>
          <w:p w:rsidR="003B5F8F" w:rsidRPr="007B5CB7" w:rsidRDefault="003B5F8F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F" w:rsidRPr="00326723" w:rsidRDefault="003B5F8F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42 250,00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42 250,00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F" w:rsidRPr="00326723" w:rsidRDefault="003B5F8F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5F8F" w:rsidRPr="00326723" w:rsidTr="002732D9">
        <w:tc>
          <w:tcPr>
            <w:tcW w:w="426" w:type="dxa"/>
            <w:shd w:val="clear" w:color="auto" w:fill="auto"/>
          </w:tcPr>
          <w:p w:rsidR="003B5F8F" w:rsidRPr="007B5CB7" w:rsidRDefault="003B5F8F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F" w:rsidRPr="00326723" w:rsidRDefault="003B5F8F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131 508,20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10 227,00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21 511,20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42 250,00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F" w:rsidRPr="00326723" w:rsidRDefault="003B5F8F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5F8F" w:rsidRPr="00326723" w:rsidTr="002732D9">
        <w:tc>
          <w:tcPr>
            <w:tcW w:w="426" w:type="dxa"/>
            <w:shd w:val="clear" w:color="auto" w:fill="auto"/>
          </w:tcPr>
          <w:p w:rsidR="003B5F8F" w:rsidRPr="007B5CB7" w:rsidRDefault="003B5F8F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F" w:rsidRPr="00326723" w:rsidRDefault="003B5F8F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F" w:rsidRPr="003B5F8F" w:rsidRDefault="003B5F8F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F" w:rsidRPr="00326723" w:rsidRDefault="003B5F8F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1DED" w:rsidRPr="00326723" w:rsidTr="002732D9">
        <w:tc>
          <w:tcPr>
            <w:tcW w:w="426" w:type="dxa"/>
            <w:shd w:val="clear" w:color="auto" w:fill="auto"/>
          </w:tcPr>
          <w:p w:rsidR="00E31DED" w:rsidRPr="007B5CB7" w:rsidRDefault="00E31DED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DED" w:rsidRPr="00326723" w:rsidRDefault="00E31DED" w:rsidP="0080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 5. Организация мероприятий по укреплению и развитию материально - технической базы муниципальных учреждений культуры,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7C0224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11 900</w:t>
            </w:r>
            <w:r w:rsidR="00E31DED" w:rsidRPr="00E31D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7C0224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11 900</w:t>
            </w:r>
            <w:r w:rsidR="00E31DED" w:rsidRPr="00E31D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326723" w:rsidRDefault="00E31DED" w:rsidP="00EF1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467">
              <w:rPr>
                <w:rFonts w:ascii="Times New Roman" w:eastAsia="Times New Roman" w:hAnsi="Times New Roman" w:cs="Times New Roman"/>
                <w:sz w:val="24"/>
                <w:szCs w:val="24"/>
              </w:rPr>
              <w:t>1,2,3,4,5,6,7,8,1</w:t>
            </w:r>
            <w:r w:rsidR="00EF1EE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14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B1467" w:rsidRPr="000B14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="00EF1E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B1467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  <w:r w:rsidR="00EF1EE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B1467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  <w:r w:rsidR="00EF1EE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1DED" w:rsidRPr="00326723" w:rsidTr="002732D9">
        <w:tc>
          <w:tcPr>
            <w:tcW w:w="426" w:type="dxa"/>
            <w:shd w:val="clear" w:color="auto" w:fill="auto"/>
          </w:tcPr>
          <w:p w:rsidR="00E31DED" w:rsidRPr="007B5CB7" w:rsidRDefault="00E31DED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DED" w:rsidRPr="00326723" w:rsidRDefault="00E31DED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DED" w:rsidRPr="00326723" w:rsidRDefault="00E31DED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31DED" w:rsidRPr="00326723" w:rsidTr="002732D9">
        <w:tc>
          <w:tcPr>
            <w:tcW w:w="426" w:type="dxa"/>
            <w:shd w:val="clear" w:color="auto" w:fill="auto"/>
          </w:tcPr>
          <w:p w:rsidR="00E31DED" w:rsidRPr="007B5CB7" w:rsidRDefault="00E31DED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DED" w:rsidRPr="00326723" w:rsidRDefault="00E31DED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</w:t>
            </w:r>
            <w:r w:rsidR="00E31DED"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</w:t>
            </w:r>
            <w:r w:rsidR="00E31DED"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DED" w:rsidRPr="00326723" w:rsidRDefault="00E31DED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31DED" w:rsidRPr="00326723" w:rsidTr="002732D9">
        <w:tc>
          <w:tcPr>
            <w:tcW w:w="426" w:type="dxa"/>
            <w:shd w:val="clear" w:color="auto" w:fill="auto"/>
          </w:tcPr>
          <w:p w:rsidR="00E31DED" w:rsidRPr="007B5CB7" w:rsidRDefault="00E31DED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DED" w:rsidRPr="00326723" w:rsidRDefault="00E31DED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  <w:r w:rsidR="00E31DED"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7C0224" w:rsidP="007C02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  <w:r w:rsidR="00E31DED"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DED" w:rsidRPr="00326723" w:rsidRDefault="00E31DED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1DED" w:rsidRPr="00326723" w:rsidTr="002732D9">
        <w:tc>
          <w:tcPr>
            <w:tcW w:w="426" w:type="dxa"/>
            <w:shd w:val="clear" w:color="auto" w:fill="auto"/>
          </w:tcPr>
          <w:p w:rsidR="00E31DED" w:rsidRPr="007B5CB7" w:rsidRDefault="00E31DED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DED" w:rsidRPr="00326723" w:rsidRDefault="00E31DED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ED" w:rsidRPr="00E31DED" w:rsidRDefault="00E31DED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1D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DED" w:rsidRPr="00326723" w:rsidRDefault="00E31DED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1DED" w:rsidRPr="00326723" w:rsidTr="00313011">
        <w:tc>
          <w:tcPr>
            <w:tcW w:w="426" w:type="dxa"/>
            <w:shd w:val="clear" w:color="auto" w:fill="auto"/>
          </w:tcPr>
          <w:p w:rsidR="00E31DED" w:rsidRPr="007B5CB7" w:rsidRDefault="00E31DED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DED" w:rsidRPr="00E31DED" w:rsidRDefault="00E31DED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Подпрограмма 2. «</w:t>
            </w:r>
            <w:r w:rsidRPr="00E31D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Развитие образования в сфере культуры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по подпрограмме, в том числе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439 168,90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78 244,60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74 431,70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74 393,40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70 740,40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70 860,40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70 498,40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7 764,60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1 649,60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257" w:rsidRPr="00326723" w:rsidTr="00313011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377 815,30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67 789,60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63 607,10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63 988,40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60 893,40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60 798,40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60 738,40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53 589,00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8 905,00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9 175,00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9 190,00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8 747,00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8 812,00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8 760,00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нужды, в том числе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439 168,90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78 244,60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74 431,70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74 393,40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70 740,40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70 860,40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70 498,40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</w:t>
            </w: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7 764,60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1 550,00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1 649,60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1 215,00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1 100,00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1 250,00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B4257" w:rsidRPr="00326723" w:rsidTr="00313011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377 815,30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67 789,60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63 607,10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63 988,40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60 893,40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60 798,40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60 738,40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53 589,00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8 905,00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9 175,00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9 190,00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8 747,00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8 812,00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8 760,00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Мероприятие 6</w:t>
            </w: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Организация деятельности муниципальных учреждений дополнительного образования в сфере культуры,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396 154,10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63 712,10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66 488,40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66 488,40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66 488,40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66 488,40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66 488,40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26723" w:rsidRDefault="00B06B02" w:rsidP="00EF1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F1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EF1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EF1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257" w:rsidRPr="00326723" w:rsidTr="00313011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346 054,10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55 362,10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58 138,40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58 138,40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58 138,40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58 138,40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58 138,40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Организация проведения капитальных и текущих ремонтов муниципальных учреждений дополнительного образования в сфере культуры, приведение в соответствие с </w:t>
            </w: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требованиями норм пожарной безопасности и санитарного законодательства,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27 259,80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9 010,50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5 751,30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2 435,00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26723" w:rsidRDefault="00EF1EEA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1 484,60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B4257" w:rsidRPr="00326723" w:rsidTr="00313011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20 326,20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8 132,50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3 803,70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2 099,00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3267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Укрепление материально - технической базы муниципальных учреждений дополнительного образования в сфере культуры,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15 755,00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5 522,00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2 587,00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1 937,00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1 915,00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26723" w:rsidRDefault="00B06B02" w:rsidP="00EF1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B0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F1E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06B02">
              <w:rPr>
                <w:rFonts w:ascii="Times New Roman" w:eastAsia="Times New Roman" w:hAnsi="Times New Roman" w:cs="Times New Roman"/>
                <w:sz w:val="24"/>
                <w:szCs w:val="24"/>
              </w:rPr>
              <w:t>, 1</w:t>
            </w:r>
            <w:r w:rsidR="00EF1E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06B02">
              <w:rPr>
                <w:rFonts w:ascii="Times New Roman" w:eastAsia="Times New Roman" w:hAnsi="Times New Roman" w:cs="Times New Roman"/>
                <w:sz w:val="24"/>
                <w:szCs w:val="24"/>
              </w:rPr>
              <w:t>, 1</w:t>
            </w:r>
            <w:r w:rsidR="00EF1EE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2 930,00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257" w:rsidRPr="00326723" w:rsidTr="00313011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11 435,00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4 295,00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1 665,00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1 800,00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1 155,00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1 210,00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257" w:rsidRPr="00326723" w:rsidTr="0084069D">
        <w:tc>
          <w:tcPr>
            <w:tcW w:w="426" w:type="dxa"/>
            <w:shd w:val="clear" w:color="auto" w:fill="auto"/>
          </w:tcPr>
          <w:p w:rsidR="003B4257" w:rsidRPr="007B5CB7" w:rsidRDefault="003B4257" w:rsidP="00F61798">
            <w:pPr>
              <w:pStyle w:val="af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67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322,00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sz w:val="24"/>
                <w:szCs w:val="24"/>
              </w:rPr>
              <w:t>227,00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257" w:rsidRPr="003B4257" w:rsidRDefault="003B4257" w:rsidP="00802D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4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257" w:rsidRPr="00326723" w:rsidRDefault="003B4257" w:rsidP="0080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26723" w:rsidRPr="00326723" w:rsidRDefault="00326723" w:rsidP="00802DB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2672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».</w:t>
      </w:r>
    </w:p>
    <w:p w:rsidR="00D45205" w:rsidRDefault="00D45205" w:rsidP="00802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sectPr w:rsidR="00D45205" w:rsidSect="0091559B">
          <w:headerReference w:type="even" r:id="rId12"/>
          <w:headerReference w:type="default" r:id="rId13"/>
          <w:type w:val="continuous"/>
          <w:pgSz w:w="16838" w:h="11906" w:orient="landscape"/>
          <w:pgMar w:top="1418" w:right="1134" w:bottom="851" w:left="1134" w:header="567" w:footer="567" w:gutter="0"/>
          <w:pgNumType w:start="24"/>
          <w:cols w:space="708"/>
          <w:docGrid w:linePitch="360"/>
        </w:sectPr>
      </w:pP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lastRenderedPageBreak/>
        <w:t>«Приложение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к муниципальной программе «Развитие культуры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br/>
        <w:t>в Верхнесалдинском городском округе»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P13932"/>
      <w:bookmarkEnd w:id="6"/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>МЕТОДИКА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расчета целевых показателей муниципальной программы 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>«Развитие культуры в Верхнесалдинском городском округе»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815" w:rsidRPr="005F1815" w:rsidRDefault="005F1815" w:rsidP="004361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Настоящая методика разработана в соответствии с постановлением администрации Верхнесалдинского городского округа </w:t>
      </w:r>
      <w:r w:rsidR="00EF1EEA" w:rsidRPr="00EF1EEA">
        <w:rPr>
          <w:rFonts w:ascii="Times New Roman" w:eastAsia="Times New Roman" w:hAnsi="Times New Roman" w:cs="Times New Roman"/>
          <w:sz w:val="28"/>
          <w:szCs w:val="28"/>
        </w:rPr>
        <w:t xml:space="preserve">от 06.04.2015 № 1154 «Об утверждении Порядка формирования и реализации муниципальных программ Верхнесалдинского городского округа»,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и определяет порядок расчета целевых показателей муниципальной программы «Развитие культуры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br/>
        <w:t>в Верхнесалдинском городском округе» (далее - Программа), привед</w:t>
      </w:r>
      <w:bookmarkStart w:id="7" w:name="_GoBack"/>
      <w:bookmarkEnd w:id="7"/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енных </w:t>
      </w:r>
      <w:r w:rsidR="004361CF">
        <w:rPr>
          <w:rFonts w:ascii="Times New Roman" w:eastAsia="Times New Roman" w:hAnsi="Times New Roman" w:cs="Times New Roman"/>
          <w:sz w:val="28"/>
          <w:szCs w:val="28"/>
        </w:rPr>
        <w:br/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hyperlink w:anchor="P291" w:history="1">
        <w:r w:rsidRPr="005F1815">
          <w:rPr>
            <w:rFonts w:ascii="Times New Roman" w:eastAsia="Times New Roman" w:hAnsi="Times New Roman" w:cs="Times New Roman"/>
            <w:sz w:val="28"/>
            <w:szCs w:val="28"/>
          </w:rPr>
          <w:t>приложении № 1</w:t>
        </w:r>
      </w:hyperlink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5F1815" w:rsidRPr="005F1815" w:rsidRDefault="005F1815" w:rsidP="004361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Значения целевых показателей Программы рассчитываются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br/>
        <w:t>в соответствии со следующим порядком: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4361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333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>показатель 1</w:t>
        </w:r>
      </w:hyperlink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2630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="005A2566" w:rsidRPr="005A2566">
        <w:rPr>
          <w:rFonts w:ascii="Times New Roman" w:eastAsia="Times New Roman" w:hAnsi="Times New Roman" w:cs="Times New Roman"/>
          <w:sz w:val="28"/>
          <w:szCs w:val="28"/>
        </w:rPr>
        <w:t xml:space="preserve"> посещений муниципального музея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1815" w:rsidRPr="005F1815" w:rsidRDefault="005F1815" w:rsidP="004361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EEA">
        <w:rPr>
          <w:rFonts w:ascii="Times New Roman" w:eastAsia="Times New Roman" w:hAnsi="Times New Roman" w:cs="Times New Roman"/>
          <w:sz w:val="28"/>
          <w:szCs w:val="28"/>
        </w:rPr>
        <w:t xml:space="preserve">Источник информации - </w:t>
      </w:r>
      <w:hyperlink r:id="rId14" w:history="1">
        <w:r w:rsidRPr="00EF1EEA">
          <w:rPr>
            <w:rFonts w:ascii="Times New Roman" w:eastAsia="Times New Roman" w:hAnsi="Times New Roman" w:cs="Times New Roman"/>
            <w:sz w:val="28"/>
            <w:szCs w:val="28"/>
          </w:rPr>
          <w:t>форма</w:t>
        </w:r>
      </w:hyperlink>
      <w:r w:rsidRPr="00EF1EEA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статистической отчетности № 8-НК «Сведения о деятельности музея», утвержденная приказом Росстата от 26.09.2018 № 584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музеев».</w:t>
      </w:r>
    </w:p>
    <w:p w:rsidR="00EF1EEA" w:rsidRPr="005F1815" w:rsidRDefault="00EF1EEA" w:rsidP="00EF1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определяется на основе информации, представляемой муниципальным музеем Верхнесалдинского городского округа по форме государственной статистической отчетности.</w:t>
      </w:r>
    </w:p>
    <w:p w:rsidR="00EF1EEA" w:rsidRPr="005F1815" w:rsidRDefault="00EF1EEA" w:rsidP="001A55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E6048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345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>показатель 2</w:t>
        </w:r>
      </w:hyperlink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263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60488" w:rsidRPr="00E60488">
        <w:rPr>
          <w:rFonts w:ascii="Times New Roman" w:eastAsia="Times New Roman" w:hAnsi="Times New Roman" w:cs="Times New Roman"/>
          <w:sz w:val="28"/>
          <w:szCs w:val="28"/>
        </w:rPr>
        <w:t>оличеств</w:t>
      </w:r>
      <w:r w:rsidR="00DD263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60488" w:rsidRPr="00E60488">
        <w:rPr>
          <w:rFonts w:ascii="Times New Roman" w:eastAsia="Times New Roman" w:hAnsi="Times New Roman" w:cs="Times New Roman"/>
          <w:sz w:val="28"/>
          <w:szCs w:val="28"/>
        </w:rPr>
        <w:t xml:space="preserve"> посещений муниципальных библиотек, а также культурно-массовых мероприятий, проводимых в библиотеках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1815" w:rsidRPr="005F1815" w:rsidRDefault="005F1815" w:rsidP="00E604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EEA">
        <w:rPr>
          <w:rFonts w:ascii="Times New Roman" w:eastAsia="Times New Roman" w:hAnsi="Times New Roman" w:cs="Times New Roman"/>
          <w:sz w:val="28"/>
          <w:szCs w:val="28"/>
        </w:rPr>
        <w:t xml:space="preserve">Источник информации - </w:t>
      </w:r>
      <w:hyperlink r:id="rId15" w:history="1">
        <w:r w:rsidRPr="00EF1EEA">
          <w:rPr>
            <w:rFonts w:ascii="Times New Roman" w:eastAsia="Times New Roman" w:hAnsi="Times New Roman" w:cs="Times New Roman"/>
            <w:sz w:val="28"/>
            <w:szCs w:val="28"/>
          </w:rPr>
          <w:t>форма</w:t>
        </w:r>
      </w:hyperlink>
      <w:r w:rsidRPr="00EF1EEA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статистической отчетности № 6-НК «Сведения об общедоступной (публичной) библиотеке», утвержденная приказом Росстата от 08.11.2018 № 662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общедоступных (публичных) библиотек и организаций культурно-досугового типа».</w:t>
      </w:r>
    </w:p>
    <w:p w:rsidR="005F1815" w:rsidRPr="005F1815" w:rsidRDefault="005F1815" w:rsidP="00E6048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Значение показателя рассчитывается как число посещений муниципальных библиотек Верхнесалдинского городского округа на основе информации, представленной муниципальными библиотеками по форме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государственной статистической отчетности.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18057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725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показатель </w:t>
        </w:r>
      </w:hyperlink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C31762" w:rsidRPr="00C31762">
        <w:rPr>
          <w:rFonts w:ascii="Times New Roman" w:eastAsia="Times New Roman" w:hAnsi="Times New Roman" w:cs="Times New Roman"/>
          <w:sz w:val="28"/>
          <w:szCs w:val="28"/>
        </w:rPr>
        <w:t>Количество посещений культурно-массовых мероприятий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0573" w:rsidRPr="00EF1EEA" w:rsidRDefault="00180573" w:rsidP="00180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EEA">
        <w:rPr>
          <w:rFonts w:ascii="Times New Roman" w:eastAsia="Times New Roman" w:hAnsi="Times New Roman" w:cs="Times New Roman"/>
          <w:sz w:val="28"/>
          <w:szCs w:val="28"/>
        </w:rPr>
        <w:t xml:space="preserve">Источник информации - форма государственной статистической отчетности «Сведения об организации культурно-досугового типа» </w:t>
      </w:r>
      <w:hyperlink r:id="rId16" w:history="1">
        <w:r w:rsidRPr="00EF1EEA">
          <w:rPr>
            <w:rFonts w:ascii="Times New Roman" w:eastAsia="Times New Roman" w:hAnsi="Times New Roman" w:cs="Times New Roman"/>
            <w:sz w:val="28"/>
            <w:szCs w:val="28"/>
          </w:rPr>
          <w:t>№ 7-НК</w:t>
        </w:r>
      </w:hyperlink>
      <w:r w:rsidRPr="00EF1EEA">
        <w:rPr>
          <w:rFonts w:ascii="Times New Roman" w:eastAsia="Times New Roman" w:hAnsi="Times New Roman" w:cs="Times New Roman"/>
          <w:sz w:val="28"/>
          <w:szCs w:val="28"/>
        </w:rPr>
        <w:t>, утвержденная приказом Росстата от 08.11.2018 № 662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общедоступных (публичных) библиотек и организаций культурно-досугового типа».</w:t>
      </w:r>
    </w:p>
    <w:p w:rsidR="00EF1EEA" w:rsidRPr="005F1815" w:rsidRDefault="00EF1EEA" w:rsidP="00EF1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Значение показателя рассчитывается как число посещений </w:t>
      </w:r>
      <w:r w:rsidRPr="00C31762">
        <w:rPr>
          <w:rFonts w:ascii="Times New Roman" w:eastAsia="Times New Roman" w:hAnsi="Times New Roman" w:cs="Times New Roman"/>
          <w:sz w:val="28"/>
          <w:szCs w:val="28"/>
        </w:rPr>
        <w:t>культурно-массовых мероприятий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 на основе информации, представленной муниципальными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учреждениями культурно досугового типа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по форме государственной статистической отчетности.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2826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358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показатель </w:t>
        </w:r>
      </w:hyperlink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F736F" w:rsidRPr="002F736F">
        <w:rPr>
          <w:rFonts w:ascii="Times New Roman" w:eastAsia="Times New Roman" w:hAnsi="Times New Roman" w:cs="Times New Roman"/>
          <w:sz w:val="28"/>
          <w:szCs w:val="28"/>
        </w:rPr>
        <w:t>Количество участников клубных формирований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1EEA" w:rsidRPr="00EF1EEA" w:rsidRDefault="00EF1EEA" w:rsidP="00EF1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EEA">
        <w:rPr>
          <w:rFonts w:ascii="Times New Roman" w:eastAsia="Times New Roman" w:hAnsi="Times New Roman" w:cs="Times New Roman"/>
          <w:sz w:val="28"/>
          <w:szCs w:val="28"/>
        </w:rPr>
        <w:t xml:space="preserve">Источник информации - форма государственной статистической отчетности «Сведения об организации культурно-досугового типа» </w:t>
      </w:r>
      <w:hyperlink r:id="rId17" w:history="1">
        <w:r w:rsidRPr="001C0436">
          <w:rPr>
            <w:rFonts w:ascii="Times New Roman" w:eastAsia="Times New Roman" w:hAnsi="Times New Roman" w:cs="Times New Roman"/>
            <w:sz w:val="28"/>
            <w:szCs w:val="28"/>
          </w:rPr>
          <w:t>№ 7-НК</w:t>
        </w:r>
      </w:hyperlink>
      <w:r w:rsidRPr="001C0436">
        <w:rPr>
          <w:rFonts w:ascii="Times New Roman" w:eastAsia="Times New Roman" w:hAnsi="Times New Roman" w:cs="Times New Roman"/>
          <w:sz w:val="28"/>
          <w:szCs w:val="28"/>
        </w:rPr>
        <w:t>, утвержденная приказом Росстата от 08.11.2018 № 662 «Об ут</w:t>
      </w:r>
      <w:r w:rsidRPr="00EF1EEA">
        <w:rPr>
          <w:rFonts w:ascii="Times New Roman" w:eastAsia="Times New Roman" w:hAnsi="Times New Roman" w:cs="Times New Roman"/>
          <w:sz w:val="28"/>
          <w:szCs w:val="28"/>
        </w:rPr>
        <w:t>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общедоступных (публичных) библиотек и организаций культурно-досугового типа».</w:t>
      </w:r>
    </w:p>
    <w:p w:rsidR="00EF1EEA" w:rsidRPr="005F1815" w:rsidRDefault="00EF1EEA" w:rsidP="00EF1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Значение показателя рассчитывается как число посещений </w:t>
      </w:r>
      <w:r w:rsidRPr="00C31762">
        <w:rPr>
          <w:rFonts w:ascii="Times New Roman" w:eastAsia="Times New Roman" w:hAnsi="Times New Roman" w:cs="Times New Roman"/>
          <w:sz w:val="28"/>
          <w:szCs w:val="28"/>
        </w:rPr>
        <w:t>культурно-массовых мероприятий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 на основе информации, представленной муниципальными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учреждениями культурно досугового типа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по форме государственной статистической отчетности.</w:t>
      </w:r>
    </w:p>
    <w:p w:rsidR="00EF1EEA" w:rsidRPr="005F1815" w:rsidRDefault="00EF1EEA" w:rsidP="00EF1E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371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показатель </w:t>
        </w:r>
      </w:hyperlink>
      <w:r w:rsidR="00586CCD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. Посещаемость населением киносеансов, проводимых организациями, осуществляющими кинопоказ.</w:t>
      </w:r>
    </w:p>
    <w:p w:rsidR="005F1815" w:rsidRPr="005F1815" w:rsidRDefault="005F1815" w:rsidP="00586C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Источник информации - годовой отчет муниципального учреждения культуры, осуществляющего кинопоказ на территории Верхнесалдинского городского округа, по форме, утвержденной приказом Министерства культуры Свердловской области.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как отношение числа посетителей киносеансов к общей численности населения Верхнесалдинского городского округа, умноженное на 100 процентов.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Пнк = (Чпк / Очн) x 100 %, где: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Пнк - посещаемость населением киносеансов;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Чпк - число посетителей киносеансов;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Очн - общая численность населения Верхнесалдинского городского округа.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Целевой </w:t>
      </w:r>
      <w:hyperlink w:anchor="P420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показатель </w:t>
        </w:r>
      </w:hyperlink>
      <w:r w:rsidR="007D3EE2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. Доля фильмов российского производства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br/>
        <w:t>в общем объеме проката на территории Верхнесалдинского городского округа.</w:t>
      </w:r>
    </w:p>
    <w:p w:rsidR="005F1815" w:rsidRPr="005F1815" w:rsidRDefault="005F1815" w:rsidP="00586C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Источник информации - годовой отчет муниципального учреждения культуры, осуществляющего кинопоказ на территории Верхнесалдинского городского округа, по форме, утвержденной приказом Министерства культуры Свердловской области.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как отношение числа посетителей киносеансов фильмов российского производства к общему количеству посетителей, умноженное на 100 процентов.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Дфрп = ((Чпк -  Чфзп)/Чпк) x 100 %, где: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Дфрп – доля фильмов российского производства;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Чпк - число посетителей киносеансов;</w:t>
      </w:r>
    </w:p>
    <w:p w:rsidR="005F1815" w:rsidRPr="005F1815" w:rsidRDefault="005F1815" w:rsidP="00586C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Чфзп – число фильмов зарубежного производства.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815" w:rsidRPr="005F1815" w:rsidRDefault="005F1815" w:rsidP="009959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420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показатель </w:t>
        </w:r>
      </w:hyperlink>
      <w:r w:rsidR="00FD181E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. Количество экземпляров новых поступлений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br/>
        <w:t xml:space="preserve">в фонды общедоступных муниципальных библиотек городского округа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br/>
        <w:t>в расчете на 1000 человек жителей.</w:t>
      </w:r>
    </w:p>
    <w:p w:rsidR="005F1815" w:rsidRPr="00F823AB" w:rsidRDefault="005F1815" w:rsidP="009959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Источник информации - форма государственной статистической отчетности «Сведения об общедоступной (публичной) библиотеке» </w:t>
      </w:r>
      <w:hyperlink r:id="rId18" w:history="1">
        <w:r w:rsidRPr="00F823AB">
          <w:rPr>
            <w:rFonts w:ascii="Times New Roman" w:eastAsia="Times New Roman" w:hAnsi="Times New Roman" w:cs="Times New Roman"/>
            <w:sz w:val="28"/>
            <w:szCs w:val="28"/>
          </w:rPr>
          <w:t>№ 6-НК</w:t>
        </w:r>
      </w:hyperlink>
      <w:r w:rsidRPr="00F823AB">
        <w:rPr>
          <w:rFonts w:ascii="Times New Roman" w:eastAsia="Times New Roman" w:hAnsi="Times New Roman" w:cs="Times New Roman"/>
          <w:sz w:val="28"/>
          <w:szCs w:val="28"/>
        </w:rPr>
        <w:t>, утвержденная приказом Росстата от 08.11.2018 № 662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общедоступных (публичных) библиотек и организаций культурно-досугового типа».</w:t>
      </w:r>
    </w:p>
    <w:p w:rsidR="005F1815" w:rsidRPr="005F1815" w:rsidRDefault="005F1815" w:rsidP="009959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23AB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как отношение к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оличества экземпляров новых поступлений в фонды общедоступных муниципальных библиотек к общей численности населения Верхнесалдинского городского округа, умноженное на 1000 жителей.</w:t>
      </w:r>
    </w:p>
    <w:p w:rsidR="005F1815" w:rsidRPr="005F1815" w:rsidRDefault="005F1815" w:rsidP="009959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5F1815" w:rsidRPr="005F1815" w:rsidRDefault="005F1815" w:rsidP="009959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Кэнп = (Кэнпф / Очн) x 1000, где:</w:t>
      </w:r>
    </w:p>
    <w:p w:rsidR="005F1815" w:rsidRPr="005F1815" w:rsidRDefault="005F1815" w:rsidP="009959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Кэнп - количество экземпляров новых поступлений;</w:t>
      </w:r>
    </w:p>
    <w:p w:rsidR="005F1815" w:rsidRPr="005F1815" w:rsidRDefault="005F1815" w:rsidP="009959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Кэнпф - количество экземпляров новых поступлений в фонды общедоступных муниципальных библиотек Верхнесалдинского городского округа;</w:t>
      </w:r>
    </w:p>
    <w:p w:rsidR="005F1815" w:rsidRPr="005F1815" w:rsidRDefault="005F1815" w:rsidP="009959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Очн - общая численность населения Верхнесалдинского городского округа.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E61F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445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>показатель</w:t>
        </w:r>
      </w:hyperlink>
      <w:r w:rsidR="00E61FA0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. Количество реализованных выставочных музейных проектов.</w:t>
      </w:r>
    </w:p>
    <w:p w:rsidR="005F1815" w:rsidRPr="005F1815" w:rsidRDefault="005F1815" w:rsidP="00E61F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Источник информации - форма государственной статистической отчетности «Сведения о деятельности музея» </w:t>
      </w:r>
      <w:hyperlink r:id="rId19" w:history="1">
        <w:r w:rsidRPr="00B6127D">
          <w:rPr>
            <w:rFonts w:ascii="Times New Roman" w:eastAsia="Times New Roman" w:hAnsi="Times New Roman" w:cs="Times New Roman"/>
            <w:sz w:val="28"/>
            <w:szCs w:val="28"/>
          </w:rPr>
          <w:t>№ 8-НК</w:t>
        </w:r>
      </w:hyperlink>
      <w:r w:rsidRPr="00B6127D">
        <w:rPr>
          <w:rFonts w:ascii="Times New Roman" w:eastAsia="Times New Roman" w:hAnsi="Times New Roman" w:cs="Times New Roman"/>
          <w:sz w:val="28"/>
          <w:szCs w:val="28"/>
        </w:rPr>
        <w:t>, утвержденная приказом Росстата от 26.09.2018 № 584 «Об утверждении статистического инструментария для организации Министерств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ом культуры Российской Федерации федерального статистического наблюдения за деятельностью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lastRenderedPageBreak/>
        <w:t>музеев».</w:t>
      </w:r>
    </w:p>
    <w:p w:rsidR="005F1815" w:rsidRPr="005F1815" w:rsidRDefault="005F1815" w:rsidP="00E61F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определяется на основе информации, представляемой муниципальным музеем Верхнесалдинского городского округа по форме государственной статистической отчетности.</w:t>
      </w:r>
    </w:p>
    <w:p w:rsidR="005F1815" w:rsidRPr="005F1815" w:rsidRDefault="005F1815" w:rsidP="00E61F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EB48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495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>показатель</w:t>
        </w:r>
      </w:hyperlink>
      <w:r w:rsidR="00B6127D">
        <w:rPr>
          <w:rFonts w:ascii="Times New Roman" w:eastAsia="Times New Roman" w:hAnsi="Times New Roman" w:cs="Times New Roman"/>
          <w:b/>
          <w:sz w:val="28"/>
          <w:szCs w:val="28"/>
        </w:rPr>
        <w:t xml:space="preserve"> 9.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 Доля муниципальных учреждений культуры (зданий), находящихся в удовлетворительном состоянии, в общем количестве таких учреждений.</w:t>
      </w:r>
    </w:p>
    <w:p w:rsidR="005F1815" w:rsidRPr="005F1815" w:rsidRDefault="005F1815" w:rsidP="00EB48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Источник информации - </w:t>
      </w:r>
      <w:r w:rsidRPr="009C4285">
        <w:rPr>
          <w:rFonts w:ascii="Times New Roman" w:eastAsia="Times New Roman" w:hAnsi="Times New Roman" w:cs="Times New Roman"/>
          <w:sz w:val="28"/>
          <w:szCs w:val="28"/>
        </w:rPr>
        <w:t xml:space="preserve">форма федерального статистического наблюдения </w:t>
      </w:r>
      <w:hyperlink r:id="rId20" w:history="1">
        <w:r w:rsidRPr="009C4285">
          <w:rPr>
            <w:rFonts w:ascii="Times New Roman" w:eastAsia="Times New Roman" w:hAnsi="Times New Roman" w:cs="Times New Roman"/>
            <w:sz w:val="28"/>
            <w:szCs w:val="28"/>
          </w:rPr>
          <w:t>№ 7-НК</w:t>
        </w:r>
      </w:hyperlink>
      <w:r w:rsidRPr="009C4285">
        <w:rPr>
          <w:rFonts w:ascii="Times New Roman" w:eastAsia="Times New Roman" w:hAnsi="Times New Roman" w:cs="Times New Roman"/>
          <w:sz w:val="28"/>
          <w:szCs w:val="28"/>
        </w:rPr>
        <w:t xml:space="preserve"> «Сведения об учреждении культурно-досугового типа», утвержденная</w:t>
      </w:r>
      <w:r w:rsidRPr="009C4285">
        <w:rPr>
          <w:rFonts w:ascii="Calibri" w:eastAsia="Times New Roman" w:hAnsi="Calibri" w:cs="Calibri"/>
          <w:sz w:val="28"/>
          <w:szCs w:val="28"/>
        </w:rPr>
        <w:t xml:space="preserve"> п</w:t>
      </w:r>
      <w:r w:rsidRPr="009C4285">
        <w:rPr>
          <w:rFonts w:ascii="Times New Roman" w:eastAsia="Times New Roman" w:hAnsi="Times New Roman" w:cs="Times New Roman"/>
          <w:sz w:val="28"/>
          <w:szCs w:val="28"/>
        </w:rPr>
        <w:t>риказом Росстата от 08.11.2018 № 662 «Об утверждении статистического инструментария для организации Министерством культуры Российской Федерации федерального статистического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 наблюдения за деятельностью общедоступных (публичных) библиотек и организаций культурно-досугового типа».</w:t>
      </w:r>
    </w:p>
    <w:p w:rsidR="005F1815" w:rsidRPr="005F1815" w:rsidRDefault="005F1815" w:rsidP="00EB48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Значение показателя рассчитывается как отношение количества зданий муниципальных учреждений культурно-досугового типа, не требующих капитального ремонта и не аварийных, к общему количеству зданий муниципальных учреждений культурно-досугового типа, умноженное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br/>
        <w:t>на 100 процентов.</w:t>
      </w:r>
    </w:p>
    <w:p w:rsidR="005F1815" w:rsidRPr="005F1815" w:rsidRDefault="005F1815" w:rsidP="00EB48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5F1815" w:rsidRPr="005F1815" w:rsidRDefault="005F1815" w:rsidP="00EB48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Дмук = (Кзмук / Окзмук) x 100 %, где:</w:t>
      </w:r>
    </w:p>
    <w:p w:rsidR="005F1815" w:rsidRPr="005F1815" w:rsidRDefault="005F1815" w:rsidP="00EB48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Дмук - доля муниципальных учреждений культуры;</w:t>
      </w:r>
    </w:p>
    <w:p w:rsidR="005F1815" w:rsidRPr="005F1815" w:rsidRDefault="005F1815" w:rsidP="00EB48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Кзмук - количество зданий муниципальных учреждений культурно – досугового типа, не требующих капитального ремонта и не аварийных;</w:t>
      </w:r>
    </w:p>
    <w:p w:rsidR="005F1815" w:rsidRPr="005F1815" w:rsidRDefault="005F1815" w:rsidP="00EB48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Окзмук - общее количество зданий муниципальных учреждений культурно-досугового типа.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DC5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578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показатель </w:t>
        </w:r>
      </w:hyperlink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9C4285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. Число действующих виртуальных выставок.</w:t>
      </w:r>
    </w:p>
    <w:p w:rsidR="005F1815" w:rsidRPr="005F1815" w:rsidRDefault="005F1815" w:rsidP="00DC5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Источник информации - форма государственной статистической отчетности «Сведения о деятельности музея</w:t>
      </w:r>
      <w:r w:rsidRPr="009C428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hyperlink r:id="rId21" w:history="1">
        <w:r w:rsidRPr="009C4285">
          <w:rPr>
            <w:rFonts w:ascii="Times New Roman" w:eastAsia="Times New Roman" w:hAnsi="Times New Roman" w:cs="Times New Roman"/>
            <w:sz w:val="28"/>
            <w:szCs w:val="28"/>
          </w:rPr>
          <w:t>№ 8-НК</w:t>
        </w:r>
      </w:hyperlink>
      <w:r w:rsidRPr="009C4285">
        <w:rPr>
          <w:rFonts w:ascii="Times New Roman" w:eastAsia="Times New Roman" w:hAnsi="Times New Roman" w:cs="Times New Roman"/>
          <w:sz w:val="28"/>
          <w:szCs w:val="28"/>
        </w:rPr>
        <w:t>, утвержденная приказом Росстата от 26.09.2018 № 584 «Об утверждении статистического инструментария для организации Министерством культуры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федерального статистического наблюдения за деятельностью музеев».</w:t>
      </w:r>
    </w:p>
    <w:p w:rsidR="005F1815" w:rsidRPr="005F1815" w:rsidRDefault="005F1815" w:rsidP="00DC5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определяется на основе информации, представляемой  муниципальным музеем Верхнесалдинского городского округа по форме государственной статистической отчетности.</w:t>
      </w:r>
    </w:p>
    <w:p w:rsidR="005F1815" w:rsidRPr="005F1815" w:rsidRDefault="005F1815" w:rsidP="00DC5A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6433A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578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показатель </w:t>
        </w:r>
      </w:hyperlink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9C428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433A4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 передвижных музейных выставок.</w:t>
      </w:r>
    </w:p>
    <w:p w:rsidR="005F1815" w:rsidRPr="005F1815" w:rsidRDefault="005F1815" w:rsidP="006433A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Источник информации - форма </w:t>
      </w:r>
      <w:r w:rsidRPr="009C4285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статистической отчетности «Сведения о деятельности музея» </w:t>
      </w:r>
      <w:hyperlink r:id="rId22" w:history="1">
        <w:r w:rsidRPr="009C4285">
          <w:rPr>
            <w:rFonts w:ascii="Times New Roman" w:eastAsia="Times New Roman" w:hAnsi="Times New Roman" w:cs="Times New Roman"/>
            <w:sz w:val="28"/>
            <w:szCs w:val="28"/>
          </w:rPr>
          <w:t>№ 8-НК</w:t>
        </w:r>
      </w:hyperlink>
      <w:r w:rsidRPr="009C4285">
        <w:rPr>
          <w:rFonts w:ascii="Times New Roman" w:eastAsia="Times New Roman" w:hAnsi="Times New Roman" w:cs="Times New Roman"/>
          <w:sz w:val="28"/>
          <w:szCs w:val="28"/>
        </w:rPr>
        <w:t>, утвержденная приказом Росстата от 26.09.2018 № 584 «Об утверждении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lastRenderedPageBreak/>
        <w:t>музеев».</w:t>
      </w:r>
    </w:p>
    <w:p w:rsidR="005F1815" w:rsidRPr="005F1815" w:rsidRDefault="005F1815" w:rsidP="006433A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определяется на основе информации, представляемой муниципальным музеем Верхнесалдинского городского округа по форме государственной статистической отчетности.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F331E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960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показатель </w:t>
        </w:r>
      </w:hyperlink>
      <w:r w:rsidR="00F331E0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9C428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. Сохранение контингента обучающихся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br/>
        <w:t>в учреждениях дополнительного образования.</w:t>
      </w:r>
    </w:p>
    <w:p w:rsidR="009C4285" w:rsidRPr="00560081" w:rsidRDefault="005F1815" w:rsidP="00F331E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4285">
        <w:rPr>
          <w:rFonts w:ascii="Times New Roman" w:eastAsia="Times New Roman" w:hAnsi="Times New Roman" w:cs="Times New Roman"/>
          <w:sz w:val="28"/>
          <w:szCs w:val="28"/>
        </w:rPr>
        <w:t xml:space="preserve">Источник информации – </w:t>
      </w:r>
      <w:r w:rsidR="009C4285" w:rsidRPr="00560081">
        <w:rPr>
          <w:rFonts w:ascii="Times New Roman" w:eastAsia="Times New Roman" w:hAnsi="Times New Roman" w:cs="Times New Roman"/>
          <w:sz w:val="28"/>
          <w:szCs w:val="28"/>
        </w:rPr>
        <w:t xml:space="preserve">форма федерального статистического наблюдения № 1-ДО «Сведения об учреждении дополнительного образования», утвержденная приказом Федеральной службы государственной статистики </w:t>
      </w:r>
      <w:r w:rsidR="00D94B19">
        <w:rPr>
          <w:rFonts w:ascii="Times New Roman" w:eastAsia="Times New Roman" w:hAnsi="Times New Roman" w:cs="Times New Roman"/>
          <w:sz w:val="28"/>
          <w:szCs w:val="28"/>
        </w:rPr>
        <w:br/>
      </w:r>
      <w:r w:rsidR="009C4285" w:rsidRPr="00560081">
        <w:rPr>
          <w:rFonts w:ascii="Times New Roman" w:eastAsia="Times New Roman" w:hAnsi="Times New Roman" w:cs="Times New Roman"/>
          <w:sz w:val="28"/>
          <w:szCs w:val="28"/>
        </w:rPr>
        <w:t>от 23.12.2016 № 851</w:t>
      </w:r>
      <w:r w:rsidR="005600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1815" w:rsidRPr="005F1815" w:rsidRDefault="005F1815" w:rsidP="00F331E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определяется на основе информации, представляемой учреждениями дополнительного образования Верхнесалдинского городского округа по форме государственной статистической отчетности.</w:t>
      </w:r>
    </w:p>
    <w:p w:rsidR="005F1815" w:rsidRPr="005F1815" w:rsidRDefault="005F1815" w:rsidP="00F331E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815" w:rsidRPr="005F1815" w:rsidRDefault="005F1815" w:rsidP="00BD63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1B2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960" w:history="1">
        <w:r w:rsidRPr="00ED61B2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показатель </w:t>
        </w:r>
      </w:hyperlink>
      <w:r w:rsidRPr="00ED61B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60081" w:rsidRPr="00ED61B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. Доля учащихся детских школ искусств, привлекаемых к участию в творческих мероприятиях, от общего числа учащихся детских школ искусств.</w:t>
      </w:r>
    </w:p>
    <w:p w:rsidR="005F1815" w:rsidRPr="005F1815" w:rsidRDefault="005F1815" w:rsidP="00BD63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1B2">
        <w:rPr>
          <w:rFonts w:ascii="Times New Roman" w:eastAsia="Times New Roman" w:hAnsi="Times New Roman" w:cs="Times New Roman"/>
          <w:sz w:val="28"/>
          <w:szCs w:val="28"/>
        </w:rPr>
        <w:t xml:space="preserve">Источник информации - форма федерального статистического наблюдения № </w:t>
      </w:r>
      <w:hyperlink r:id="rId23" w:history="1">
        <w:r w:rsidRPr="00ED61B2">
          <w:rPr>
            <w:rFonts w:ascii="Times New Roman" w:eastAsia="Times New Roman" w:hAnsi="Times New Roman" w:cs="Times New Roman"/>
            <w:sz w:val="28"/>
            <w:szCs w:val="28"/>
          </w:rPr>
          <w:t>1-Д</w:t>
        </w:r>
      </w:hyperlink>
      <w:r w:rsidRPr="00ED61B2">
        <w:rPr>
          <w:rFonts w:ascii="Times New Roman" w:eastAsia="Times New Roman" w:hAnsi="Times New Roman" w:cs="Times New Roman"/>
          <w:sz w:val="28"/>
          <w:szCs w:val="28"/>
        </w:rPr>
        <w:t xml:space="preserve">ШИ «Сведения о детской музыкальной, художественной, хореографической школе и школе искусств», утвержденная </w:t>
      </w:r>
      <w:r w:rsidR="00ED61B2" w:rsidRPr="00ED61B2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ED61B2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ED61B2" w:rsidRPr="00ED61B2">
        <w:rPr>
          <w:rFonts w:ascii="Times New Roman" w:eastAsia="Times New Roman" w:hAnsi="Times New Roman" w:cs="Times New Roman"/>
          <w:sz w:val="28"/>
          <w:szCs w:val="28"/>
        </w:rPr>
        <w:t xml:space="preserve"> Росстата от 30.12.2015 </w:t>
      </w:r>
      <w:r w:rsidR="00ED61B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D61B2" w:rsidRPr="00ED61B2">
        <w:rPr>
          <w:rFonts w:ascii="Times New Roman" w:eastAsia="Times New Roman" w:hAnsi="Times New Roman" w:cs="Times New Roman"/>
          <w:sz w:val="28"/>
          <w:szCs w:val="28"/>
        </w:rPr>
        <w:t xml:space="preserve"> 671 </w:t>
      </w:r>
      <w:r w:rsidR="00ED61B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D61B2" w:rsidRPr="00ED61B2">
        <w:rPr>
          <w:rFonts w:ascii="Times New Roman" w:eastAsia="Times New Roman" w:hAnsi="Times New Roman" w:cs="Times New Roman"/>
          <w:sz w:val="28"/>
          <w:szCs w:val="28"/>
        </w:rPr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</w:t>
      </w:r>
      <w:r w:rsidR="00ED61B2">
        <w:rPr>
          <w:rFonts w:ascii="Times New Roman" w:eastAsia="Times New Roman" w:hAnsi="Times New Roman" w:cs="Times New Roman"/>
          <w:sz w:val="28"/>
          <w:szCs w:val="28"/>
        </w:rPr>
        <w:t>льтуры»</w:t>
      </w:r>
      <w:r w:rsidR="00D94B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1815" w:rsidRPr="005F1815" w:rsidRDefault="005F1815" w:rsidP="00BD63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как отношение численности учащихся детских школ искусств, принявших участие в творческих мероприятиях, к общему количеству численности учащихся детских школ искусств, умноженное на 100 процентов.</w:t>
      </w:r>
    </w:p>
    <w:p w:rsidR="005F1815" w:rsidRPr="005F1815" w:rsidRDefault="005F1815" w:rsidP="00BD63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5F1815" w:rsidRPr="005F1815" w:rsidRDefault="005F1815" w:rsidP="00BD63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Дучдши = (Чучпу / Чучоб) x 100 %, где:</w:t>
      </w:r>
    </w:p>
    <w:p w:rsidR="005F1815" w:rsidRPr="005F1815" w:rsidRDefault="005F1815" w:rsidP="00BD63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Дучдши - доля учащихся детских школ искусств, привлекаемых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br/>
        <w:t>к участию в творческих мероприятиях;</w:t>
      </w:r>
    </w:p>
    <w:p w:rsidR="005F1815" w:rsidRPr="005F1815" w:rsidRDefault="005F1815" w:rsidP="00BD63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Чучпу - численность учащихся детских школ искусств, принявших участие в творческих мероприятиях;</w:t>
      </w:r>
    </w:p>
    <w:p w:rsidR="005F1815" w:rsidRPr="005F1815" w:rsidRDefault="005F1815" w:rsidP="00BD63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Чучоб - общая численность учащихся детских школ искусств.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7257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960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показатель </w:t>
        </w:r>
      </w:hyperlink>
      <w:r w:rsidR="007257F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6008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Доля лауреатов международных конкурсов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br/>
        <w:t>и фестивалей в сфере культуры в общем числе обучающихся в учреждениях дополнительного образования.</w:t>
      </w:r>
    </w:p>
    <w:p w:rsidR="005F1815" w:rsidRPr="005F1815" w:rsidRDefault="005F1815" w:rsidP="007257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Источник информации – оперативная информация учреждений дополнительного образования в сфере культуры.</w:t>
      </w:r>
    </w:p>
    <w:p w:rsidR="005F1815" w:rsidRPr="005F1815" w:rsidRDefault="005F1815" w:rsidP="007257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Значение показателя рассчитывается как отношение численности учащихся детских школ искусств, ставших лауреатами международных конкурсов и фестивалей в сфере культуры, к общему количеству численности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lastRenderedPageBreak/>
        <w:t>учащихся детских школ искусств, умноженное на 100 процентов.</w:t>
      </w:r>
    </w:p>
    <w:p w:rsidR="005F1815" w:rsidRPr="005F1815" w:rsidRDefault="005F1815" w:rsidP="007257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5F1815" w:rsidRPr="005F1815" w:rsidRDefault="005F1815" w:rsidP="007257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Длмкф = (Чудшилмк/Чудши)*100 %;</w:t>
      </w:r>
    </w:p>
    <w:p w:rsidR="005F1815" w:rsidRPr="005F1815" w:rsidRDefault="005F1815" w:rsidP="007257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Длмкф - доля лауреатов международных конкурсов, фестивалей; </w:t>
      </w:r>
    </w:p>
    <w:p w:rsidR="005F1815" w:rsidRPr="005F1815" w:rsidRDefault="005F1815" w:rsidP="007257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Чудшилмк - численность учащихся детских школ искусств, ставших лауреатами международных конкурсов, фестивалей; </w:t>
      </w:r>
    </w:p>
    <w:p w:rsidR="005F1815" w:rsidRPr="005F1815" w:rsidRDefault="005F1815" w:rsidP="007257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Чудши - численность учащихся детских школ искусств.</w:t>
      </w:r>
    </w:p>
    <w:p w:rsidR="005F1815" w:rsidRPr="005F1815" w:rsidRDefault="005F1815" w:rsidP="007257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5F1815" w:rsidRPr="00EF1DE0" w:rsidRDefault="005F1815" w:rsidP="00CD66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DE0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740" w:history="1">
        <w:r w:rsidRPr="00EF1DE0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показатель </w:t>
        </w:r>
      </w:hyperlink>
      <w:r w:rsidR="00560081" w:rsidRPr="00EF1DE0"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 w:rsidRPr="00EF1D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837EF" w:rsidRPr="00EF1DE0">
        <w:rPr>
          <w:rFonts w:ascii="Times New Roman" w:eastAsia="Times New Roman" w:hAnsi="Times New Roman" w:cs="Times New Roman"/>
          <w:sz w:val="28"/>
          <w:szCs w:val="28"/>
        </w:rPr>
        <w:t xml:space="preserve">Соотношение средней заработной платы работников муниципальных учреждений культуры в соответствии </w:t>
      </w:r>
      <w:r w:rsidR="00D837EF" w:rsidRPr="00EF1DE0">
        <w:rPr>
          <w:rFonts w:ascii="Times New Roman" w:eastAsia="Times New Roman" w:hAnsi="Times New Roman" w:cs="Times New Roman"/>
          <w:sz w:val="28"/>
          <w:szCs w:val="28"/>
        </w:rPr>
        <w:br/>
        <w:t xml:space="preserve">с прогнозным значением среднемесячного дохода от трудовой деятельности </w:t>
      </w:r>
      <w:r w:rsidR="00D837EF" w:rsidRPr="00EF1DE0">
        <w:rPr>
          <w:rFonts w:ascii="Times New Roman" w:eastAsia="Times New Roman" w:hAnsi="Times New Roman" w:cs="Times New Roman"/>
          <w:sz w:val="28"/>
          <w:szCs w:val="28"/>
        </w:rPr>
        <w:br/>
        <w:t>по Свердловской области</w:t>
      </w:r>
    </w:p>
    <w:p w:rsidR="005F1815" w:rsidRPr="00EF1DE0" w:rsidRDefault="005F1815" w:rsidP="00CD66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DE0">
        <w:rPr>
          <w:rFonts w:ascii="Times New Roman" w:eastAsia="Times New Roman" w:hAnsi="Times New Roman" w:cs="Times New Roman"/>
          <w:sz w:val="28"/>
          <w:szCs w:val="28"/>
        </w:rPr>
        <w:t xml:space="preserve">Источник информации – форма государственной статистической отчетности «Сведения о численности и оплате труда работников сферы культуры по категориям персонала» </w:t>
      </w:r>
      <w:hyperlink r:id="rId24" w:history="1">
        <w:r w:rsidRPr="00EF1DE0">
          <w:rPr>
            <w:rFonts w:ascii="Times New Roman" w:eastAsia="Times New Roman" w:hAnsi="Times New Roman" w:cs="Times New Roman"/>
            <w:sz w:val="28"/>
            <w:szCs w:val="28"/>
          </w:rPr>
          <w:t>№ ЗП-культура</w:t>
        </w:r>
      </w:hyperlink>
      <w:r w:rsidRPr="00EF1DE0">
        <w:rPr>
          <w:rFonts w:ascii="Times New Roman" w:eastAsia="Times New Roman" w:hAnsi="Times New Roman" w:cs="Times New Roman"/>
          <w:sz w:val="28"/>
          <w:szCs w:val="28"/>
        </w:rPr>
        <w:t>, утвержденная приказом Росстата от 27.12.2018 № 781 «Об утверждении форм федерального статистического наблюдения с указаниями по их заполнению для проведения федерального статистического наблюдения численности и заработной платы работников по категориям в организациях социальной сферы и науки».</w:t>
      </w:r>
    </w:p>
    <w:p w:rsidR="005F1815" w:rsidRPr="00EF1DE0" w:rsidRDefault="005F1815" w:rsidP="00CD66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DE0">
        <w:rPr>
          <w:rFonts w:ascii="Times New Roman" w:eastAsia="Times New Roman" w:hAnsi="Times New Roman" w:cs="Times New Roman"/>
          <w:sz w:val="28"/>
          <w:szCs w:val="28"/>
        </w:rPr>
        <w:t xml:space="preserve">Значение показателя рассчитывается как отношение средней заработной платы работников  учреждений культуры к средней заработной плате </w:t>
      </w:r>
      <w:r w:rsidRPr="00EF1DE0">
        <w:rPr>
          <w:rFonts w:ascii="Times New Roman" w:eastAsia="Times New Roman" w:hAnsi="Times New Roman" w:cs="Times New Roman"/>
          <w:sz w:val="28"/>
          <w:szCs w:val="28"/>
        </w:rPr>
        <w:br/>
        <w:t>по экономике Свердловской области, умноженное на 100 процентов.</w:t>
      </w:r>
    </w:p>
    <w:p w:rsidR="005F1815" w:rsidRPr="00EF1DE0" w:rsidRDefault="005F1815" w:rsidP="00CD66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DE0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5F1815" w:rsidRPr="00EF1DE0" w:rsidRDefault="005F1815" w:rsidP="00CD66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DE0">
        <w:rPr>
          <w:rFonts w:ascii="Times New Roman" w:eastAsia="Times New Roman" w:hAnsi="Times New Roman" w:cs="Times New Roman"/>
          <w:sz w:val="28"/>
          <w:szCs w:val="28"/>
        </w:rPr>
        <w:t>Ссзп = (Зпрк / Зпэ) x 100 %, где:</w:t>
      </w:r>
    </w:p>
    <w:p w:rsidR="003A3AE9" w:rsidRPr="00EF1DE0" w:rsidRDefault="005F1815" w:rsidP="003A3A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DE0">
        <w:rPr>
          <w:rFonts w:ascii="Times New Roman" w:eastAsia="Times New Roman" w:hAnsi="Times New Roman" w:cs="Times New Roman"/>
          <w:sz w:val="28"/>
          <w:szCs w:val="28"/>
        </w:rPr>
        <w:t>Ссзп – соотношение средней заработной платы работников учреждения культуры;</w:t>
      </w:r>
    </w:p>
    <w:p w:rsidR="005F1815" w:rsidRPr="00EF1DE0" w:rsidRDefault="005F1815" w:rsidP="003A3A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DE0">
        <w:rPr>
          <w:rFonts w:ascii="Times New Roman" w:eastAsia="Times New Roman" w:hAnsi="Times New Roman" w:cs="Times New Roman"/>
          <w:sz w:val="28"/>
          <w:szCs w:val="28"/>
        </w:rPr>
        <w:t>Зпрк - средняя заработная плата работников учреждения культуры;</w:t>
      </w:r>
    </w:p>
    <w:p w:rsidR="005F1815" w:rsidRPr="005F1815" w:rsidRDefault="005F1815" w:rsidP="00CD66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DE0">
        <w:rPr>
          <w:rFonts w:ascii="Times New Roman" w:eastAsia="Times New Roman" w:hAnsi="Times New Roman" w:cs="Times New Roman"/>
          <w:sz w:val="28"/>
          <w:szCs w:val="28"/>
        </w:rPr>
        <w:t>Зпэ - средняя заработная плата по экономике Свердловской области.</w:t>
      </w: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3A3A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Целевой </w:t>
      </w:r>
      <w:hyperlink w:anchor="P1112" w:history="1">
        <w:r w:rsidRPr="005F1815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показатель </w:t>
        </w:r>
      </w:hyperlink>
      <w:r w:rsidR="003A3AE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60081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. Уровень удовлетворенности населения качеством и доступностью оказываемых населению муниципальных услуг 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br/>
        <w:t>в сфере культуры.</w:t>
      </w:r>
    </w:p>
    <w:p w:rsidR="005F1815" w:rsidRPr="005F1815" w:rsidRDefault="005F1815" w:rsidP="003A3A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Источник информации - результаты независимой оценки качества работы учреждений культуры, находящихся в ведении администрации Верхнесалдинского городского округа, проводимой в форме опроса потребителей муниципальных услуг в сфере культуры.</w:t>
      </w:r>
    </w:p>
    <w:p w:rsidR="007F0C1F" w:rsidRDefault="005F1815" w:rsidP="007F0C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как отношение количества опрошенных потребителей муниципальных услуг, удовлетворенных качеством работы муниципальных учреждений культуры, на общее количество опрошенных потребителей муниципальных услуг в сфере культуры, умноженное на 100 процентов.</w:t>
      </w:r>
    </w:p>
    <w:p w:rsidR="007F0C1F" w:rsidRPr="005F1815" w:rsidRDefault="007F0C1F" w:rsidP="007F0C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Значение показателя рассчитывается по формуле:</w:t>
      </w:r>
    </w:p>
    <w:p w:rsidR="007F0C1F" w:rsidRPr="005F1815" w:rsidRDefault="007F0C1F" w:rsidP="007F0C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Ууд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eastAsia="Times New Roman" w:hAnsi="Times New Roman" w:cs="Times New Roman"/>
          <w:sz w:val="28"/>
          <w:szCs w:val="28"/>
        </w:rPr>
        <w:t>Чоуд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Поп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>)*100 %;</w:t>
      </w:r>
    </w:p>
    <w:p w:rsidR="007F0C1F" w:rsidRPr="005F1815" w:rsidRDefault="007F0C1F" w:rsidP="007F0C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Ууд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ровень удовлетворенности населения качеством и доступностью оказываемых населению муниципальных услуг в сфере культуры; </w:t>
      </w:r>
    </w:p>
    <w:p w:rsidR="007F0C1F" w:rsidRPr="005F1815" w:rsidRDefault="007F0C1F" w:rsidP="007F0C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lastRenderedPageBreak/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оуд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 - количества опрошенных потребителей муниципальных услуг, удовлетворенных качеством работы муниципальных учреждений культуры; </w:t>
      </w:r>
    </w:p>
    <w:p w:rsidR="007F0C1F" w:rsidRPr="005F1815" w:rsidRDefault="007F0C1F" w:rsidP="007F0C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Поп</w:t>
      </w:r>
      <w:r w:rsidRPr="005F1815">
        <w:rPr>
          <w:rFonts w:ascii="Times New Roman" w:eastAsia="Times New Roman" w:hAnsi="Times New Roman" w:cs="Times New Roman"/>
          <w:sz w:val="28"/>
          <w:szCs w:val="28"/>
        </w:rPr>
        <w:t xml:space="preserve"> - общее количество опрошенных потребителей муниципальных услуг в сфере культуры.</w:t>
      </w:r>
    </w:p>
    <w:p w:rsidR="007F0C1F" w:rsidRPr="005F1815" w:rsidRDefault="007F0C1F" w:rsidP="003A3A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815" w:rsidRPr="005F1815" w:rsidRDefault="005F1815" w:rsidP="00802D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181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26723" w:rsidRPr="00326723" w:rsidRDefault="00326723" w:rsidP="005600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sectPr w:rsidR="00326723" w:rsidRPr="00326723" w:rsidSect="004A6864">
          <w:pgSz w:w="11906" w:h="16838"/>
          <w:pgMar w:top="1134" w:right="851" w:bottom="1134" w:left="1418" w:header="567" w:footer="567" w:gutter="0"/>
          <w:pgNumType w:start="37"/>
          <w:cols w:space="708"/>
          <w:docGrid w:linePitch="360"/>
        </w:sectPr>
      </w:pPr>
    </w:p>
    <w:p w:rsidR="00060666" w:rsidRPr="00A44D23" w:rsidRDefault="00060666" w:rsidP="00560081">
      <w:pPr>
        <w:widowControl w:val="0"/>
        <w:autoSpaceDE w:val="0"/>
        <w:autoSpaceDN w:val="0"/>
        <w:spacing w:after="0" w:line="240" w:lineRule="auto"/>
        <w:jc w:val="both"/>
        <w:rPr>
          <w:sz w:val="26"/>
          <w:szCs w:val="26"/>
        </w:rPr>
      </w:pPr>
    </w:p>
    <w:sectPr w:rsidR="00060666" w:rsidRPr="00A44D23" w:rsidSect="004E4876">
      <w:pgSz w:w="16838" w:h="11906" w:orient="landscape"/>
      <w:pgMar w:top="1418" w:right="124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282" w:rsidRDefault="004E4282" w:rsidP="00326723">
      <w:pPr>
        <w:spacing w:after="0" w:line="240" w:lineRule="auto"/>
      </w:pPr>
      <w:r>
        <w:separator/>
      </w:r>
    </w:p>
  </w:endnote>
  <w:endnote w:type="continuationSeparator" w:id="0">
    <w:p w:rsidR="004E4282" w:rsidRDefault="004E4282" w:rsidP="00326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282" w:rsidRDefault="004E4282" w:rsidP="00326723">
      <w:pPr>
        <w:spacing w:after="0" w:line="240" w:lineRule="auto"/>
      </w:pPr>
      <w:r>
        <w:separator/>
      </w:r>
    </w:p>
  </w:footnote>
  <w:footnote w:type="continuationSeparator" w:id="0">
    <w:p w:rsidR="004E4282" w:rsidRDefault="004E4282" w:rsidP="00326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6251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950FF" w:rsidRPr="007120BB" w:rsidRDefault="00C950F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20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20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20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6864">
          <w:rPr>
            <w:rFonts w:ascii="Times New Roman" w:hAnsi="Times New Roman" w:cs="Times New Roman"/>
            <w:noProof/>
            <w:sz w:val="28"/>
            <w:szCs w:val="28"/>
          </w:rPr>
          <w:t>23</w:t>
        </w:r>
        <w:r w:rsidRPr="007120B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950FF" w:rsidRPr="007120BB" w:rsidRDefault="00C950FF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0FF" w:rsidRDefault="00C950FF" w:rsidP="00D45205">
    <w:pPr>
      <w:pStyle w:val="a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C950FF" w:rsidRDefault="00C950F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80749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950FF" w:rsidRPr="000F5FF8" w:rsidRDefault="00C950F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F5F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F5FF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F5F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3CBC">
          <w:rPr>
            <w:rFonts w:ascii="Times New Roman" w:hAnsi="Times New Roman" w:cs="Times New Roman"/>
            <w:noProof/>
            <w:sz w:val="28"/>
            <w:szCs w:val="28"/>
          </w:rPr>
          <w:t>44</w:t>
        </w:r>
        <w:r w:rsidRPr="000F5F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950FF" w:rsidRDefault="00C950FF" w:rsidP="005F181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94557"/>
    <w:multiLevelType w:val="hybridMultilevel"/>
    <w:tmpl w:val="09E02360"/>
    <w:lvl w:ilvl="0" w:tplc="4F666A8C">
      <w:start w:val="1"/>
      <w:numFmt w:val="decimal"/>
      <w:suff w:val="nothing"/>
      <w:lvlText w:val="%1."/>
      <w:lvlJc w:val="center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EC5C0D"/>
    <w:multiLevelType w:val="hybridMultilevel"/>
    <w:tmpl w:val="9DBCD6D2"/>
    <w:lvl w:ilvl="0" w:tplc="13C830D4">
      <w:start w:val="1"/>
      <w:numFmt w:val="decimal"/>
      <w:suff w:val="nothing"/>
      <w:lvlText w:val="%1"/>
      <w:lvlJc w:val="center"/>
      <w:pPr>
        <w:ind w:left="680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831AA"/>
    <w:multiLevelType w:val="hybridMultilevel"/>
    <w:tmpl w:val="992489DE"/>
    <w:lvl w:ilvl="0" w:tplc="C688D218">
      <w:start w:val="1"/>
      <w:numFmt w:val="decimal"/>
      <w:suff w:val="nothing"/>
      <w:lvlText w:val="%1."/>
      <w:lvlJc w:val="center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E36"/>
    <w:rsid w:val="00024114"/>
    <w:rsid w:val="00035B06"/>
    <w:rsid w:val="00045CFA"/>
    <w:rsid w:val="00060666"/>
    <w:rsid w:val="00062BF3"/>
    <w:rsid w:val="000B1467"/>
    <w:rsid w:val="000C4E88"/>
    <w:rsid w:val="000D7B2E"/>
    <w:rsid w:val="000F21BE"/>
    <w:rsid w:val="000F5FF8"/>
    <w:rsid w:val="001025A8"/>
    <w:rsid w:val="00110222"/>
    <w:rsid w:val="00120735"/>
    <w:rsid w:val="001252F0"/>
    <w:rsid w:val="001341D9"/>
    <w:rsid w:val="001415D7"/>
    <w:rsid w:val="00151816"/>
    <w:rsid w:val="00180573"/>
    <w:rsid w:val="0018141A"/>
    <w:rsid w:val="001A5510"/>
    <w:rsid w:val="001B58A6"/>
    <w:rsid w:val="001C0436"/>
    <w:rsid w:val="001D2762"/>
    <w:rsid w:val="001D4626"/>
    <w:rsid w:val="001D7F0A"/>
    <w:rsid w:val="001F6017"/>
    <w:rsid w:val="00204856"/>
    <w:rsid w:val="00221BEF"/>
    <w:rsid w:val="002248C9"/>
    <w:rsid w:val="00237DFF"/>
    <w:rsid w:val="0025546C"/>
    <w:rsid w:val="00255842"/>
    <w:rsid w:val="00264587"/>
    <w:rsid w:val="002732D9"/>
    <w:rsid w:val="002826C4"/>
    <w:rsid w:val="00282773"/>
    <w:rsid w:val="002844E6"/>
    <w:rsid w:val="002A11F9"/>
    <w:rsid w:val="002A6814"/>
    <w:rsid w:val="002B2068"/>
    <w:rsid w:val="002B5007"/>
    <w:rsid w:val="002C2692"/>
    <w:rsid w:val="002C7D27"/>
    <w:rsid w:val="002D55D3"/>
    <w:rsid w:val="002F2548"/>
    <w:rsid w:val="002F5E0B"/>
    <w:rsid w:val="002F736F"/>
    <w:rsid w:val="00313011"/>
    <w:rsid w:val="00322023"/>
    <w:rsid w:val="00325A7E"/>
    <w:rsid w:val="00326723"/>
    <w:rsid w:val="00331552"/>
    <w:rsid w:val="00350B9B"/>
    <w:rsid w:val="00387311"/>
    <w:rsid w:val="003A3AE9"/>
    <w:rsid w:val="003B2E6C"/>
    <w:rsid w:val="003B4257"/>
    <w:rsid w:val="003B5F8F"/>
    <w:rsid w:val="003E5DE7"/>
    <w:rsid w:val="00417616"/>
    <w:rsid w:val="00423CBC"/>
    <w:rsid w:val="00424CDE"/>
    <w:rsid w:val="0042721B"/>
    <w:rsid w:val="00431883"/>
    <w:rsid w:val="00432B38"/>
    <w:rsid w:val="004361CF"/>
    <w:rsid w:val="004500E4"/>
    <w:rsid w:val="004534D5"/>
    <w:rsid w:val="00457211"/>
    <w:rsid w:val="00492BF8"/>
    <w:rsid w:val="004962EE"/>
    <w:rsid w:val="004A11F6"/>
    <w:rsid w:val="004A6864"/>
    <w:rsid w:val="004B7811"/>
    <w:rsid w:val="004E4282"/>
    <w:rsid w:val="004E4876"/>
    <w:rsid w:val="0050006C"/>
    <w:rsid w:val="00506F77"/>
    <w:rsid w:val="0052382F"/>
    <w:rsid w:val="00552EBF"/>
    <w:rsid w:val="00554EE4"/>
    <w:rsid w:val="00560081"/>
    <w:rsid w:val="005742C1"/>
    <w:rsid w:val="00576F7B"/>
    <w:rsid w:val="00586CCD"/>
    <w:rsid w:val="005A2566"/>
    <w:rsid w:val="005A4BDC"/>
    <w:rsid w:val="005A6682"/>
    <w:rsid w:val="005B601A"/>
    <w:rsid w:val="005F1815"/>
    <w:rsid w:val="00605C4B"/>
    <w:rsid w:val="006152DA"/>
    <w:rsid w:val="00640FDF"/>
    <w:rsid w:val="006433A4"/>
    <w:rsid w:val="00660ACB"/>
    <w:rsid w:val="00672E1D"/>
    <w:rsid w:val="00674827"/>
    <w:rsid w:val="00674F4A"/>
    <w:rsid w:val="00683D7E"/>
    <w:rsid w:val="00693B2B"/>
    <w:rsid w:val="006960E5"/>
    <w:rsid w:val="006B22F7"/>
    <w:rsid w:val="006B6D9E"/>
    <w:rsid w:val="006D6B42"/>
    <w:rsid w:val="006D6F06"/>
    <w:rsid w:val="006D71B8"/>
    <w:rsid w:val="0071143D"/>
    <w:rsid w:val="007120BB"/>
    <w:rsid w:val="007257FA"/>
    <w:rsid w:val="00727C93"/>
    <w:rsid w:val="0073184E"/>
    <w:rsid w:val="007339E8"/>
    <w:rsid w:val="00734DEA"/>
    <w:rsid w:val="00734EC9"/>
    <w:rsid w:val="00735FEB"/>
    <w:rsid w:val="00736812"/>
    <w:rsid w:val="007523C5"/>
    <w:rsid w:val="007616D9"/>
    <w:rsid w:val="007645E1"/>
    <w:rsid w:val="00773F88"/>
    <w:rsid w:val="00776763"/>
    <w:rsid w:val="00776972"/>
    <w:rsid w:val="007A263F"/>
    <w:rsid w:val="007A6D90"/>
    <w:rsid w:val="007B5CB7"/>
    <w:rsid w:val="007C0224"/>
    <w:rsid w:val="007D1C17"/>
    <w:rsid w:val="007D3EE2"/>
    <w:rsid w:val="007D4CBA"/>
    <w:rsid w:val="007F0C1F"/>
    <w:rsid w:val="007F3AD1"/>
    <w:rsid w:val="00802DB8"/>
    <w:rsid w:val="0081012E"/>
    <w:rsid w:val="008158DE"/>
    <w:rsid w:val="00816199"/>
    <w:rsid w:val="008252E8"/>
    <w:rsid w:val="008334FE"/>
    <w:rsid w:val="0084069D"/>
    <w:rsid w:val="00865FAF"/>
    <w:rsid w:val="008A22D2"/>
    <w:rsid w:val="008C08D5"/>
    <w:rsid w:val="008C247C"/>
    <w:rsid w:val="008D79C9"/>
    <w:rsid w:val="008E37BF"/>
    <w:rsid w:val="008F0C93"/>
    <w:rsid w:val="0091559B"/>
    <w:rsid w:val="0092002E"/>
    <w:rsid w:val="00940D16"/>
    <w:rsid w:val="0094188B"/>
    <w:rsid w:val="00943C8D"/>
    <w:rsid w:val="009679B0"/>
    <w:rsid w:val="00972BB2"/>
    <w:rsid w:val="0098158F"/>
    <w:rsid w:val="0098697C"/>
    <w:rsid w:val="00991B55"/>
    <w:rsid w:val="00992ACE"/>
    <w:rsid w:val="009959B8"/>
    <w:rsid w:val="009B20A7"/>
    <w:rsid w:val="009C4285"/>
    <w:rsid w:val="009E7FBF"/>
    <w:rsid w:val="00A10E51"/>
    <w:rsid w:val="00A14C32"/>
    <w:rsid w:val="00A42C63"/>
    <w:rsid w:val="00A44D23"/>
    <w:rsid w:val="00A46571"/>
    <w:rsid w:val="00A66A3F"/>
    <w:rsid w:val="00A67A28"/>
    <w:rsid w:val="00A72564"/>
    <w:rsid w:val="00A77DE0"/>
    <w:rsid w:val="00AB0479"/>
    <w:rsid w:val="00AC18E7"/>
    <w:rsid w:val="00AC36CA"/>
    <w:rsid w:val="00AD375F"/>
    <w:rsid w:val="00AD39B5"/>
    <w:rsid w:val="00AE212F"/>
    <w:rsid w:val="00AE5782"/>
    <w:rsid w:val="00B00395"/>
    <w:rsid w:val="00B06B02"/>
    <w:rsid w:val="00B30C75"/>
    <w:rsid w:val="00B468F1"/>
    <w:rsid w:val="00B6127D"/>
    <w:rsid w:val="00B83E36"/>
    <w:rsid w:val="00BC1D76"/>
    <w:rsid w:val="00BD197F"/>
    <w:rsid w:val="00BD63F2"/>
    <w:rsid w:val="00BE1CEF"/>
    <w:rsid w:val="00C0768B"/>
    <w:rsid w:val="00C30446"/>
    <w:rsid w:val="00C31762"/>
    <w:rsid w:val="00C40D30"/>
    <w:rsid w:val="00C45065"/>
    <w:rsid w:val="00C509BD"/>
    <w:rsid w:val="00C74A37"/>
    <w:rsid w:val="00C768F9"/>
    <w:rsid w:val="00C91494"/>
    <w:rsid w:val="00C950FF"/>
    <w:rsid w:val="00C966C0"/>
    <w:rsid w:val="00CA38BB"/>
    <w:rsid w:val="00CB1143"/>
    <w:rsid w:val="00CB2A1F"/>
    <w:rsid w:val="00CD5B77"/>
    <w:rsid w:val="00CD5E75"/>
    <w:rsid w:val="00CD664A"/>
    <w:rsid w:val="00CE5E25"/>
    <w:rsid w:val="00CF4D71"/>
    <w:rsid w:val="00D45205"/>
    <w:rsid w:val="00D52FD6"/>
    <w:rsid w:val="00D55BC0"/>
    <w:rsid w:val="00D6501A"/>
    <w:rsid w:val="00D732B3"/>
    <w:rsid w:val="00D837EF"/>
    <w:rsid w:val="00D87B2B"/>
    <w:rsid w:val="00D94B19"/>
    <w:rsid w:val="00DB5D08"/>
    <w:rsid w:val="00DB7AA8"/>
    <w:rsid w:val="00DC3181"/>
    <w:rsid w:val="00DC5A6F"/>
    <w:rsid w:val="00DD2630"/>
    <w:rsid w:val="00DD4762"/>
    <w:rsid w:val="00DE67B3"/>
    <w:rsid w:val="00DF28DB"/>
    <w:rsid w:val="00DF58AB"/>
    <w:rsid w:val="00E00434"/>
    <w:rsid w:val="00E21521"/>
    <w:rsid w:val="00E31DED"/>
    <w:rsid w:val="00E4243E"/>
    <w:rsid w:val="00E538FA"/>
    <w:rsid w:val="00E546F8"/>
    <w:rsid w:val="00E60488"/>
    <w:rsid w:val="00E61FA0"/>
    <w:rsid w:val="00E715F6"/>
    <w:rsid w:val="00E76CBE"/>
    <w:rsid w:val="00E8691A"/>
    <w:rsid w:val="00E86BE5"/>
    <w:rsid w:val="00EB4897"/>
    <w:rsid w:val="00EB5DE8"/>
    <w:rsid w:val="00EC017D"/>
    <w:rsid w:val="00EC4CC9"/>
    <w:rsid w:val="00EC598C"/>
    <w:rsid w:val="00EC6C93"/>
    <w:rsid w:val="00ED61B2"/>
    <w:rsid w:val="00EF1DE0"/>
    <w:rsid w:val="00EF1EEA"/>
    <w:rsid w:val="00F06882"/>
    <w:rsid w:val="00F21847"/>
    <w:rsid w:val="00F23EA5"/>
    <w:rsid w:val="00F331E0"/>
    <w:rsid w:val="00F43D27"/>
    <w:rsid w:val="00F54997"/>
    <w:rsid w:val="00F54F99"/>
    <w:rsid w:val="00F61798"/>
    <w:rsid w:val="00F64C8B"/>
    <w:rsid w:val="00F661F7"/>
    <w:rsid w:val="00F74BE8"/>
    <w:rsid w:val="00F823AB"/>
    <w:rsid w:val="00FB3814"/>
    <w:rsid w:val="00FC5C31"/>
    <w:rsid w:val="00FD181E"/>
    <w:rsid w:val="00FE4741"/>
    <w:rsid w:val="00FF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382E82-632B-4A22-9E67-8B92ABC62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573"/>
    <w:pPr>
      <w:spacing w:after="160" w:line="256" w:lineRule="auto"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26723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326723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2672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83E36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E487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060666"/>
  </w:style>
  <w:style w:type="character" w:styleId="a5">
    <w:name w:val="Strong"/>
    <w:basedOn w:val="a0"/>
    <w:uiPriority w:val="99"/>
    <w:qFormat/>
    <w:rsid w:val="00060666"/>
    <w:rPr>
      <w:b/>
      <w:bCs/>
    </w:rPr>
  </w:style>
  <w:style w:type="character" w:customStyle="1" w:styleId="12">
    <w:name w:val="Слабое выделение1"/>
    <w:basedOn w:val="a0"/>
    <w:uiPriority w:val="19"/>
    <w:qFormat/>
    <w:rsid w:val="00060666"/>
    <w:rPr>
      <w:i/>
      <w:iCs/>
      <w:color w:val="808080"/>
    </w:rPr>
  </w:style>
  <w:style w:type="character" w:styleId="a6">
    <w:name w:val="Hyperlink"/>
    <w:basedOn w:val="a0"/>
    <w:uiPriority w:val="99"/>
    <w:unhideWhenUsed/>
    <w:rsid w:val="00060666"/>
    <w:rPr>
      <w:color w:val="0000FF"/>
      <w:u w:val="single"/>
    </w:rPr>
  </w:style>
  <w:style w:type="character" w:styleId="a7">
    <w:name w:val="FollowedHyperlink"/>
    <w:basedOn w:val="a0"/>
    <w:uiPriority w:val="99"/>
    <w:unhideWhenUsed/>
    <w:rsid w:val="00060666"/>
    <w:rPr>
      <w:color w:val="800080"/>
      <w:u w:val="single"/>
    </w:rPr>
  </w:style>
  <w:style w:type="paragraph" w:customStyle="1" w:styleId="font5">
    <w:name w:val="font5"/>
    <w:basedOn w:val="a"/>
    <w:rsid w:val="00060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font6">
    <w:name w:val="font6"/>
    <w:basedOn w:val="a"/>
    <w:rsid w:val="00060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font7">
    <w:name w:val="font7"/>
    <w:basedOn w:val="a"/>
    <w:rsid w:val="00060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060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9">
    <w:name w:val="font9"/>
    <w:basedOn w:val="a"/>
    <w:rsid w:val="00060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060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0606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0606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06066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0606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0606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0606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0606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0606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606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60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60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0606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0">
    <w:name w:val="xl100"/>
    <w:basedOn w:val="a"/>
    <w:rsid w:val="000606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4"/>
    <w:uiPriority w:val="59"/>
    <w:rsid w:val="0006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60666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060666"/>
  </w:style>
  <w:style w:type="paragraph" w:styleId="aa">
    <w:name w:val="footer"/>
    <w:basedOn w:val="a"/>
    <w:link w:val="ab"/>
    <w:uiPriority w:val="99"/>
    <w:unhideWhenUsed/>
    <w:rsid w:val="00060666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060666"/>
  </w:style>
  <w:style w:type="paragraph" w:styleId="ac">
    <w:name w:val="Balloon Text"/>
    <w:basedOn w:val="a"/>
    <w:link w:val="ad"/>
    <w:unhideWhenUsed/>
    <w:rsid w:val="00060666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rsid w:val="00060666"/>
    <w:rPr>
      <w:rFonts w:ascii="Tahoma" w:hAnsi="Tahoma" w:cs="Tahoma"/>
      <w:sz w:val="16"/>
      <w:szCs w:val="16"/>
    </w:rPr>
  </w:style>
  <w:style w:type="character" w:styleId="ae">
    <w:name w:val="Subtle Emphasis"/>
    <w:basedOn w:val="a0"/>
    <w:uiPriority w:val="19"/>
    <w:qFormat/>
    <w:rsid w:val="00060666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9"/>
    <w:rsid w:val="0032672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326723"/>
    <w:rPr>
      <w:rFonts w:ascii="Cambria" w:eastAsia="Times New Roman" w:hAnsi="Cambria" w:cs="Times New Roman"/>
      <w:b/>
      <w:b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26723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">
    <w:name w:val="Нет списка2"/>
    <w:next w:val="a2"/>
    <w:semiHidden/>
    <w:unhideWhenUsed/>
    <w:rsid w:val="00326723"/>
  </w:style>
  <w:style w:type="paragraph" w:styleId="af">
    <w:name w:val="Document Map"/>
    <w:basedOn w:val="a"/>
    <w:link w:val="af0"/>
    <w:rsid w:val="0032672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rsid w:val="0032672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0">
    <w:name w:val="Сетка таблицы2"/>
    <w:basedOn w:val="a1"/>
    <w:next w:val="a4"/>
    <w:rsid w:val="00326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-">
    <w:name w:val="20-Текст документа"/>
    <w:basedOn w:val="a"/>
    <w:link w:val="20-0"/>
    <w:autoRedefine/>
    <w:qFormat/>
    <w:rsid w:val="0032672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</w:rPr>
  </w:style>
  <w:style w:type="character" w:customStyle="1" w:styleId="20-0">
    <w:name w:val="20-Текст документа Знак"/>
    <w:link w:val="20-"/>
    <w:rsid w:val="00326723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15-">
    <w:name w:val="15-Адресат"/>
    <w:basedOn w:val="a"/>
    <w:link w:val="15-0"/>
    <w:qFormat/>
    <w:rsid w:val="0032672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15-0">
    <w:name w:val="15-Адресат Знак"/>
    <w:link w:val="15-"/>
    <w:rsid w:val="0032672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21-">
    <w:name w:val="21-Отметка о наличии приложений"/>
    <w:basedOn w:val="a"/>
    <w:link w:val="21-0"/>
    <w:qFormat/>
    <w:rsid w:val="0032672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-0">
    <w:name w:val="21-Отметка о наличии приложений Знак"/>
    <w:link w:val="21-"/>
    <w:rsid w:val="003267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1">
    <w:name w:val="Обращение"/>
    <w:basedOn w:val="a"/>
    <w:autoRedefine/>
    <w:qFormat/>
    <w:rsid w:val="003267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-">
    <w:name w:val="*П-Заголовок НПА"/>
    <w:basedOn w:val="a"/>
    <w:link w:val="-0"/>
    <w:qFormat/>
    <w:rsid w:val="00326723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8"/>
    </w:rPr>
  </w:style>
  <w:style w:type="character" w:customStyle="1" w:styleId="-0">
    <w:name w:val="*П-Заголовок НПА Знак"/>
    <w:link w:val="-"/>
    <w:rsid w:val="00326723"/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26723"/>
  </w:style>
  <w:style w:type="paragraph" w:styleId="af2">
    <w:name w:val="List Paragraph"/>
    <w:basedOn w:val="a"/>
    <w:uiPriority w:val="99"/>
    <w:qFormat/>
    <w:rsid w:val="003267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Абзац списка1"/>
    <w:basedOn w:val="a"/>
    <w:uiPriority w:val="99"/>
    <w:rsid w:val="003267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267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link w:val="ConsPlusCell0"/>
    <w:uiPriority w:val="99"/>
    <w:rsid w:val="003267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customStyle="1" w:styleId="af3">
    <w:name w:val="Обычный (паспорт)"/>
    <w:basedOn w:val="a"/>
    <w:uiPriority w:val="99"/>
    <w:rsid w:val="0032672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Body Text"/>
    <w:basedOn w:val="a"/>
    <w:link w:val="af5"/>
    <w:uiPriority w:val="99"/>
    <w:rsid w:val="0032672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character" w:customStyle="1" w:styleId="af5">
    <w:name w:val="Основной текст Знак"/>
    <w:basedOn w:val="a0"/>
    <w:link w:val="af4"/>
    <w:uiPriority w:val="99"/>
    <w:rsid w:val="00326723"/>
    <w:rPr>
      <w:rFonts w:ascii="Times New Roman" w:eastAsia="SimSun" w:hAnsi="Times New Roman" w:cs="Times New Roman"/>
      <w:sz w:val="24"/>
      <w:szCs w:val="24"/>
      <w:lang w:eastAsia="zh-CN" w:bidi="hi-IN"/>
    </w:rPr>
  </w:style>
  <w:style w:type="paragraph" w:customStyle="1" w:styleId="NoSpacing1">
    <w:name w:val="No Spacing1"/>
    <w:uiPriority w:val="99"/>
    <w:rsid w:val="00326723"/>
    <w:pPr>
      <w:spacing w:after="0" w:line="240" w:lineRule="auto"/>
    </w:pPr>
    <w:rPr>
      <w:rFonts w:ascii="Arial Unicode MS" w:eastAsia="Calibri" w:hAnsi="Arial Unicode MS" w:cs="Arial Unicode MS"/>
      <w:color w:val="000000"/>
      <w:sz w:val="24"/>
      <w:szCs w:val="24"/>
      <w:lang w:eastAsia="ru-RU"/>
    </w:rPr>
  </w:style>
  <w:style w:type="paragraph" w:customStyle="1" w:styleId="15">
    <w:name w:val="Без интервала1"/>
    <w:uiPriority w:val="99"/>
    <w:rsid w:val="00326723"/>
    <w:pPr>
      <w:spacing w:after="0" w:line="240" w:lineRule="auto"/>
    </w:pPr>
    <w:rPr>
      <w:rFonts w:ascii="Arial Unicode MS" w:eastAsia="Calibri" w:hAnsi="Arial Unicode MS" w:cs="Arial Unicode MS"/>
      <w:color w:val="000000"/>
      <w:sz w:val="24"/>
      <w:szCs w:val="24"/>
      <w:lang w:eastAsia="ru-RU"/>
    </w:rPr>
  </w:style>
  <w:style w:type="paragraph" w:customStyle="1" w:styleId="21">
    <w:name w:val="Абзац списка2"/>
    <w:basedOn w:val="a"/>
    <w:uiPriority w:val="99"/>
    <w:rsid w:val="003267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Без интервала2"/>
    <w:uiPriority w:val="99"/>
    <w:rsid w:val="0032672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Обычный1"/>
    <w:uiPriority w:val="99"/>
    <w:rsid w:val="00326723"/>
    <w:pPr>
      <w:widowControl w:val="0"/>
      <w:snapToGrid w:val="0"/>
      <w:spacing w:after="0"/>
      <w:ind w:left="680" w:hanging="3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rsid w:val="0032672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4A82CF"/>
      <w:sz w:val="18"/>
      <w:szCs w:val="18"/>
    </w:rPr>
  </w:style>
  <w:style w:type="character" w:customStyle="1" w:styleId="apple-converted-space">
    <w:name w:val="apple-converted-space"/>
    <w:uiPriority w:val="99"/>
    <w:rsid w:val="00326723"/>
  </w:style>
  <w:style w:type="paragraph" w:customStyle="1" w:styleId="af7">
    <w:name w:val="Прижатый влево"/>
    <w:basedOn w:val="a"/>
    <w:next w:val="a"/>
    <w:uiPriority w:val="99"/>
    <w:rsid w:val="003267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3267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2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8">
    <w:name w:val="Цветовое выделение"/>
    <w:uiPriority w:val="99"/>
    <w:rsid w:val="00326723"/>
    <w:rPr>
      <w:b/>
      <w:color w:val="000080"/>
    </w:rPr>
  </w:style>
  <w:style w:type="table" w:customStyle="1" w:styleId="111">
    <w:name w:val="Сетка таблицы11"/>
    <w:basedOn w:val="a1"/>
    <w:next w:val="a4"/>
    <w:uiPriority w:val="99"/>
    <w:rsid w:val="003267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Cell">
    <w:name w:val="ConsCell"/>
    <w:uiPriority w:val="99"/>
    <w:rsid w:val="0032672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326723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body">
    <w:name w:val="Text body"/>
    <w:basedOn w:val="a"/>
    <w:uiPriority w:val="99"/>
    <w:rsid w:val="00326723"/>
    <w:pPr>
      <w:suppressAutoHyphens/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ConsPlusCell0">
    <w:name w:val="ConsPlusCell Знак"/>
    <w:link w:val="ConsPlusCell"/>
    <w:uiPriority w:val="99"/>
    <w:locked/>
    <w:rsid w:val="00326723"/>
    <w:rPr>
      <w:rFonts w:ascii="Times New Roman" w:eastAsia="Calibri" w:hAnsi="Times New Roman" w:cs="Times New Roman"/>
      <w:lang w:eastAsia="ru-RU"/>
    </w:rPr>
  </w:style>
  <w:style w:type="character" w:styleId="af9">
    <w:name w:val="page number"/>
    <w:rsid w:val="00326723"/>
    <w:rPr>
      <w:rFonts w:cs="Times New Roman"/>
    </w:rPr>
  </w:style>
  <w:style w:type="character" w:styleId="afa">
    <w:name w:val="annotation reference"/>
    <w:rsid w:val="00326723"/>
    <w:rPr>
      <w:sz w:val="16"/>
    </w:rPr>
  </w:style>
  <w:style w:type="paragraph" w:styleId="afb">
    <w:name w:val="annotation text"/>
    <w:basedOn w:val="a"/>
    <w:link w:val="afc"/>
    <w:rsid w:val="0032672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32672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uiPriority w:val="99"/>
    <w:semiHidden/>
    <w:rsid w:val="00326723"/>
    <w:rPr>
      <w:rFonts w:cs="Calibri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rsid w:val="00326723"/>
    <w:rPr>
      <w:rFonts w:ascii="Calibri" w:hAnsi="Calibri"/>
      <w:b/>
    </w:rPr>
  </w:style>
  <w:style w:type="character" w:customStyle="1" w:styleId="afe">
    <w:name w:val="Тема примечания Знак"/>
    <w:basedOn w:val="afc"/>
    <w:link w:val="afd"/>
    <w:rsid w:val="00326723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rsid w:val="00326723"/>
    <w:rPr>
      <w:rFonts w:cs="Calibri"/>
      <w:b/>
      <w:bCs/>
      <w:sz w:val="20"/>
      <w:szCs w:val="20"/>
      <w:lang w:val="ru-RU" w:eastAsia="en-US" w:bidi="ar-SA"/>
    </w:rPr>
  </w:style>
  <w:style w:type="character" w:customStyle="1" w:styleId="aff">
    <w:name w:val="Знак Знак"/>
    <w:uiPriority w:val="99"/>
    <w:rsid w:val="00326723"/>
    <w:rPr>
      <w:sz w:val="24"/>
    </w:rPr>
  </w:style>
  <w:style w:type="character" w:styleId="aff0">
    <w:name w:val="line number"/>
    <w:uiPriority w:val="99"/>
    <w:unhideWhenUsed/>
    <w:rsid w:val="00326723"/>
  </w:style>
  <w:style w:type="paragraph" w:styleId="aff1">
    <w:name w:val="endnote text"/>
    <w:basedOn w:val="a"/>
    <w:link w:val="aff2"/>
    <w:uiPriority w:val="99"/>
    <w:unhideWhenUsed/>
    <w:rsid w:val="00326723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f2">
    <w:name w:val="Текст концевой сноски Знак"/>
    <w:basedOn w:val="a0"/>
    <w:link w:val="aff1"/>
    <w:uiPriority w:val="99"/>
    <w:rsid w:val="00326723"/>
    <w:rPr>
      <w:rFonts w:ascii="Calibri" w:eastAsia="Calibri" w:hAnsi="Calibri" w:cs="Calibri"/>
      <w:sz w:val="20"/>
      <w:szCs w:val="20"/>
    </w:rPr>
  </w:style>
  <w:style w:type="character" w:styleId="aff3">
    <w:name w:val="endnote reference"/>
    <w:uiPriority w:val="99"/>
    <w:unhideWhenUsed/>
    <w:rsid w:val="00326723"/>
    <w:rPr>
      <w:vertAlign w:val="superscript"/>
    </w:rPr>
  </w:style>
  <w:style w:type="numbering" w:customStyle="1" w:styleId="210">
    <w:name w:val="Нет списка21"/>
    <w:next w:val="a2"/>
    <w:semiHidden/>
    <w:rsid w:val="00326723"/>
  </w:style>
  <w:style w:type="numbering" w:customStyle="1" w:styleId="31">
    <w:name w:val="Нет списка3"/>
    <w:next w:val="a2"/>
    <w:semiHidden/>
    <w:rsid w:val="00326723"/>
  </w:style>
  <w:style w:type="paragraph" w:customStyle="1" w:styleId="17">
    <w:name w:val="Название1"/>
    <w:basedOn w:val="a"/>
    <w:rsid w:val="00326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4">
    <w:name w:val="Emphasis"/>
    <w:basedOn w:val="a0"/>
    <w:uiPriority w:val="20"/>
    <w:qFormat/>
    <w:rsid w:val="00736812"/>
    <w:rPr>
      <w:i/>
      <w:iCs/>
    </w:rPr>
  </w:style>
  <w:style w:type="paragraph" w:customStyle="1" w:styleId="headertext">
    <w:name w:val="headertext"/>
    <w:basedOn w:val="a"/>
    <w:rsid w:val="001D2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a0"/>
    <w:rsid w:val="00ED6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8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2F620E768E09F937B4591212D9FFECCB09A51734444722A15A4970F563C8C7EFA0B32B2253C0CFB1150F13bCB5E" TargetMode="External"/><Relationship Id="rId13" Type="http://schemas.openxmlformats.org/officeDocument/2006/relationships/header" Target="header3.xml"/><Relationship Id="rId18" Type="http://schemas.openxmlformats.org/officeDocument/2006/relationships/hyperlink" Target="consultantplus://offline/ref=EA75B48B51F6365D5130D84346A677371C2A7330A7918DF8F1F40444776C6F748EC00BFBC6F8FE4DrBV7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A75B48B51F6365D5130D84346A677371C2A7330A7918DF8F1F40444776C6F748EC00BFBC6FAFE49rBVDF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consultantplus://offline/ref=EA75B48B51F6365D5130D84346A677371C2A7330A7918DF8F1F40444776C6F748EC00BFBC6F8FE4DrBV7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A75B48B51F6365D5130D84346A677371C2A7330A7918DF8F1F40444776C6F748EC00BFBC6F8FE4DrBV7F" TargetMode="External"/><Relationship Id="rId20" Type="http://schemas.openxmlformats.org/officeDocument/2006/relationships/hyperlink" Target="consultantplus://offline/ref=EA75B48B51F6365D5130D84346A677371C2A7330A7918DF8F1F40444776C6F748EC00BFBC6F8F84CrBV3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consultantplus://offline/ref=EA75B48B51F6365D5130D84346A677371C25753FA79D8DF8F1F40444776C6F748EC00BFBC6F9FC46rBV3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90D842F30FE523C8063AE4EC176AED122EB32B25BE5AC5108A6CB008731477550F250C7FE6F2A11BBBA0B54B4F12113B2207720E976622LCRFH" TargetMode="External"/><Relationship Id="rId23" Type="http://schemas.openxmlformats.org/officeDocument/2006/relationships/hyperlink" Target="consultantplus://offline/ref=EA75B48B51F6365D5130D84346A677371C2A7330A7918DF8F1F40444776C6F748EC00BFBC6FBFD4DrBV3F" TargetMode="External"/><Relationship Id="rId10" Type="http://schemas.openxmlformats.org/officeDocument/2006/relationships/hyperlink" Target="file:///\\192.168.0.67\&#1089;&#1077;&#1088;&#1074;&#1077;&#1088;\&#1069;&#1050;&#1054;&#1053;&#1054;&#1052;&#1048;&#1050;&#1040;\&#1062;&#1045;&#1051;&#1045;&#1042;&#1067;&#1045;%20&#1055;&#1056;&#1054;&#1043;&#1056;&#1040;&#1052;&#1052;&#1067;%202015-2021%20&#1075;&#1086;&#1076;&#1099;\&#1043;&#1054;&#1057;&#1059;&#1044;&#1040;&#1056;&#1057;&#1058;&#1042;&#1045;&#1053;&#1053;&#1067;&#1045;%20&#1055;&#1056;&#1054;&#1043;&#1056;&#1040;&#1052;&#1052;&#1067;%20&#1044;&#1054;%202020\11.%20&#1057;&#1090;&#1088;&#1086;&#1080;&#1090;&#1077;&#1083;&#1100;&#1085;&#1099;&#1081;%20&#1082;&#1086;&#1084;&#1087;&#1083;&#1077;&#1082;&#1089;.doc" TargetMode="External"/><Relationship Id="rId19" Type="http://schemas.openxmlformats.org/officeDocument/2006/relationships/hyperlink" Target="consultantplus://offline/ref=EA75B48B51F6365D5130D84346A677371C2A7330A7918DF8F1F40444776C6F748EC00BFBC6FAFE49rBV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192.168.0.67\&#1089;&#1077;&#1088;&#1074;&#1077;&#1088;\&#1069;&#1050;&#1054;&#1053;&#1054;&#1052;&#1048;&#1050;&#1040;\&#1062;&#1045;&#1051;&#1045;&#1042;&#1067;&#1045;%20&#1055;&#1056;&#1054;&#1043;&#1056;&#1040;&#1052;&#1052;&#1067;%202015-2021%20&#1075;&#1086;&#1076;&#1099;\&#1043;&#1054;&#1057;&#1059;&#1044;&#1040;&#1056;&#1057;&#1058;&#1042;&#1045;&#1053;&#1053;&#1067;&#1045;%20&#1055;&#1056;&#1054;&#1043;&#1056;&#1040;&#1052;&#1052;&#1067;%20&#1044;&#1054;%202020\11.%20&#1057;&#1090;&#1088;&#1086;&#1080;&#1090;&#1077;&#1083;&#1100;&#1085;&#1099;&#1081;%20&#1082;&#1086;&#1084;&#1087;&#1083;&#1077;&#1082;&#1089;.doc" TargetMode="External"/><Relationship Id="rId14" Type="http://schemas.openxmlformats.org/officeDocument/2006/relationships/hyperlink" Target="consultantplus://offline/ref=A9430E4469819EC8C6ED2D3BB42F86CB8AF16407D0C51EC25286FF083089FB80045D74AD0E1CBC4FDBC2B8B0289D9321B434996F965BA0A8zAN0H" TargetMode="External"/><Relationship Id="rId22" Type="http://schemas.openxmlformats.org/officeDocument/2006/relationships/hyperlink" Target="consultantplus://offline/ref=EA75B48B51F6365D5130D84346A677371C2A7330A7918DF8F1F40444776C6F748EC00BFBC6FAFE49rBV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9C75D-32CF-45E3-8F98-B2975DC6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12751</Words>
  <Characters>72687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laitokyn</dc:creator>
  <cp:lastModifiedBy>user</cp:lastModifiedBy>
  <cp:revision>2</cp:revision>
  <cp:lastPrinted>2019-10-04T10:13:00Z</cp:lastPrinted>
  <dcterms:created xsi:type="dcterms:W3CDTF">2019-10-09T04:18:00Z</dcterms:created>
  <dcterms:modified xsi:type="dcterms:W3CDTF">2019-10-09T04:18:00Z</dcterms:modified>
</cp:coreProperties>
</file>